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8B" w:rsidRDefault="0035688B" w:rsidP="00EA3426">
      <w:pPr>
        <w:tabs>
          <w:tab w:val="left" w:pos="142"/>
        </w:tabs>
        <w:jc w:val="center"/>
      </w:pPr>
      <w:r>
        <w:rPr>
          <w:noProof/>
        </w:rPr>
        <w:drawing>
          <wp:inline distT="0" distB="0" distL="0" distR="0">
            <wp:extent cx="5940425" cy="8394404"/>
            <wp:effectExtent l="0" t="0" r="0" b="0"/>
            <wp:docPr id="1" name="Рисунок 1" descr="C:\Users\Наталья\Desktop\Scan_20180917_094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Scan_20180917_0948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35688B" w:rsidRDefault="0035688B" w:rsidP="00EA3426">
      <w:pPr>
        <w:tabs>
          <w:tab w:val="left" w:pos="142"/>
        </w:tabs>
        <w:jc w:val="center"/>
      </w:pPr>
    </w:p>
    <w:p w:rsidR="0035688B" w:rsidRDefault="0035688B" w:rsidP="00EA3426">
      <w:pPr>
        <w:tabs>
          <w:tab w:val="left" w:pos="142"/>
        </w:tabs>
        <w:jc w:val="center"/>
      </w:pPr>
    </w:p>
    <w:p w:rsidR="00EA3426" w:rsidRPr="00A66C39" w:rsidRDefault="00EA3426" w:rsidP="00EA3426">
      <w:pPr>
        <w:spacing w:after="0" w:line="360" w:lineRule="auto"/>
        <w:jc w:val="both"/>
        <w:rPr>
          <w:rFonts w:ascii="Times New Roman" w:hAnsi="Times New Roman"/>
          <w:sz w:val="24"/>
          <w:szCs w:val="24"/>
        </w:rPr>
      </w:pPr>
      <w:bookmarkStart w:id="0" w:name="_GoBack"/>
      <w:bookmarkEnd w:id="0"/>
      <w:r w:rsidRPr="00A66C39">
        <w:rPr>
          <w:rFonts w:ascii="Times New Roman" w:hAnsi="Times New Roman"/>
          <w:sz w:val="24"/>
          <w:szCs w:val="24"/>
        </w:rPr>
        <w:lastRenderedPageBreak/>
        <w:t>актами субъектов Р</w:t>
      </w:r>
      <w:r>
        <w:rPr>
          <w:rFonts w:ascii="Times New Roman" w:hAnsi="Times New Roman"/>
          <w:sz w:val="24"/>
          <w:szCs w:val="24"/>
        </w:rPr>
        <w:t xml:space="preserve">оссийской </w:t>
      </w:r>
      <w:r w:rsidRPr="00A66C39">
        <w:rPr>
          <w:rFonts w:ascii="Times New Roman" w:hAnsi="Times New Roman"/>
          <w:sz w:val="24"/>
          <w:szCs w:val="24"/>
        </w:rPr>
        <w:t>Ф</w:t>
      </w:r>
      <w:r>
        <w:rPr>
          <w:rFonts w:ascii="Times New Roman" w:hAnsi="Times New Roman"/>
          <w:sz w:val="24"/>
          <w:szCs w:val="24"/>
        </w:rPr>
        <w:t>едерации</w:t>
      </w:r>
      <w:r w:rsidRPr="00A66C39">
        <w:rPr>
          <w:rFonts w:ascii="Times New Roman" w:hAnsi="Times New Roman"/>
          <w:sz w:val="24"/>
          <w:szCs w:val="24"/>
        </w:rPr>
        <w:t xml:space="preserve">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работодателя.</w:t>
      </w:r>
    </w:p>
    <w:p w:rsidR="00EA3426" w:rsidRDefault="00EA3426" w:rsidP="00EA3426">
      <w:pPr>
        <w:spacing w:after="0" w:line="360" w:lineRule="auto"/>
        <w:jc w:val="both"/>
        <w:rPr>
          <w:rFonts w:ascii="Times New Roman" w:hAnsi="Times New Roman"/>
          <w:sz w:val="24"/>
          <w:szCs w:val="24"/>
        </w:rPr>
      </w:pPr>
      <w:bookmarkStart w:id="1" w:name="40"/>
      <w:bookmarkStart w:id="2" w:name="41"/>
      <w:bookmarkEnd w:id="1"/>
      <w:bookmarkEnd w:id="2"/>
      <w:r w:rsidRPr="00A66C39">
        <w:rPr>
          <w:rFonts w:ascii="Times New Roman" w:hAnsi="Times New Roman"/>
          <w:sz w:val="24"/>
          <w:szCs w:val="24"/>
        </w:rPr>
        <w:t>7. Задачами Комитета являются:</w:t>
      </w:r>
      <w:bookmarkStart w:id="3" w:name="42"/>
      <w:bookmarkStart w:id="4" w:name="43"/>
      <w:bookmarkEnd w:id="3"/>
      <w:bookmarkEnd w:id="4"/>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а)</w:t>
      </w:r>
      <w:r>
        <w:rPr>
          <w:rFonts w:ascii="Times New Roman" w:hAnsi="Times New Roman"/>
          <w:sz w:val="24"/>
          <w:szCs w:val="24"/>
          <w:lang w:val="en-US"/>
        </w:rPr>
        <w:t> </w:t>
      </w:r>
      <w:r w:rsidRPr="00A66C39">
        <w:rPr>
          <w:rFonts w:ascii="Times New Roman" w:hAnsi="Times New Roman"/>
          <w:sz w:val="24"/>
          <w:szCs w:val="24"/>
        </w:rPr>
        <w:t>разработка на основе предложений членов Комитета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bookmarkStart w:id="5" w:name="45"/>
      <w:bookmarkEnd w:id="5"/>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б)</w:t>
      </w:r>
      <w:r>
        <w:rPr>
          <w:rFonts w:ascii="Times New Roman" w:hAnsi="Times New Roman"/>
          <w:sz w:val="24"/>
          <w:szCs w:val="24"/>
          <w:lang w:val="en-US"/>
        </w:rPr>
        <w:t> </w:t>
      </w:r>
      <w:r w:rsidRPr="00A66C39">
        <w:rPr>
          <w:rFonts w:ascii="Times New Roman" w:hAnsi="Times New Roman"/>
          <w:sz w:val="24"/>
          <w:szCs w:val="24"/>
        </w:rPr>
        <w:t>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w:t>
      </w:r>
      <w:bookmarkStart w:id="6" w:name="47"/>
      <w:bookmarkEnd w:id="6"/>
    </w:p>
    <w:p w:rsidR="00EA3426" w:rsidRPr="00A66C39"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в)</w:t>
      </w:r>
      <w:r>
        <w:rPr>
          <w:rFonts w:ascii="Times New Roman" w:hAnsi="Times New Roman"/>
          <w:sz w:val="24"/>
          <w:szCs w:val="24"/>
          <w:lang w:val="en-US"/>
        </w:rPr>
        <w:t> </w:t>
      </w:r>
      <w:r w:rsidRPr="00A66C39">
        <w:rPr>
          <w:rFonts w:ascii="Times New Roman" w:hAnsi="Times New Roman"/>
          <w:sz w:val="24"/>
          <w:szCs w:val="24"/>
        </w:rPr>
        <w:t>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EA3426" w:rsidRDefault="00EA3426" w:rsidP="00EA3426">
      <w:pPr>
        <w:spacing w:after="0" w:line="360" w:lineRule="auto"/>
        <w:jc w:val="both"/>
        <w:rPr>
          <w:rFonts w:ascii="Times New Roman" w:hAnsi="Times New Roman"/>
          <w:sz w:val="24"/>
          <w:szCs w:val="24"/>
        </w:rPr>
      </w:pPr>
      <w:bookmarkStart w:id="7" w:name="49"/>
      <w:bookmarkStart w:id="8" w:name="50"/>
      <w:bookmarkEnd w:id="7"/>
      <w:bookmarkEnd w:id="8"/>
      <w:r w:rsidRPr="00A66C39">
        <w:rPr>
          <w:rFonts w:ascii="Times New Roman" w:hAnsi="Times New Roman"/>
          <w:sz w:val="24"/>
          <w:szCs w:val="24"/>
        </w:rPr>
        <w:t>8. Функциями Комитета являются:</w:t>
      </w:r>
      <w:bookmarkStart w:id="9" w:name="51"/>
      <w:bookmarkStart w:id="10" w:name="52"/>
      <w:bookmarkEnd w:id="9"/>
      <w:bookmarkEnd w:id="10"/>
    </w:p>
    <w:p w:rsidR="00EA3426" w:rsidRDefault="00EA3426" w:rsidP="00EA3426">
      <w:pPr>
        <w:spacing w:after="0" w:line="360" w:lineRule="auto"/>
        <w:jc w:val="both"/>
        <w:rPr>
          <w:rFonts w:ascii="Times New Roman" w:hAnsi="Times New Roman"/>
          <w:sz w:val="24"/>
          <w:szCs w:val="24"/>
        </w:rPr>
      </w:pPr>
      <w:proofErr w:type="gramStart"/>
      <w:r w:rsidRPr="00A66C39">
        <w:rPr>
          <w:rFonts w:ascii="Times New Roman" w:hAnsi="Times New Roman"/>
          <w:sz w:val="24"/>
          <w:szCs w:val="24"/>
        </w:rPr>
        <w:t>а)</w:t>
      </w:r>
      <w:r>
        <w:rPr>
          <w:rFonts w:ascii="Times New Roman" w:hAnsi="Times New Roman"/>
          <w:sz w:val="24"/>
          <w:szCs w:val="24"/>
          <w:lang w:val="en-US"/>
        </w:rPr>
        <w:t> </w:t>
      </w:r>
      <w:r w:rsidRPr="00A66C39">
        <w:rPr>
          <w:rFonts w:ascii="Times New Roman" w:hAnsi="Times New Roman"/>
          <w:sz w:val="24"/>
          <w:szCs w:val="24"/>
        </w:rPr>
        <w:t>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bookmarkStart w:id="11" w:name="54"/>
      <w:bookmarkEnd w:id="11"/>
      <w:proofErr w:type="gramEnd"/>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б)</w:t>
      </w:r>
      <w:r>
        <w:rPr>
          <w:rFonts w:ascii="Times New Roman" w:hAnsi="Times New Roman"/>
          <w:sz w:val="24"/>
          <w:szCs w:val="24"/>
          <w:lang w:val="en-US"/>
        </w:rPr>
        <w:t> </w:t>
      </w:r>
      <w:r w:rsidRPr="00A66C39">
        <w:rPr>
          <w:rFonts w:ascii="Times New Roman" w:hAnsi="Times New Roman"/>
          <w:sz w:val="24"/>
          <w:szCs w:val="24"/>
        </w:rPr>
        <w:t xml:space="preserve">содействие работодателю в организации обучения по охране труда, безопасным методам и приемам выполнения работ, а также в организации </w:t>
      </w:r>
      <w:proofErr w:type="gramStart"/>
      <w:r w:rsidRPr="00A66C39">
        <w:rPr>
          <w:rFonts w:ascii="Times New Roman" w:hAnsi="Times New Roman"/>
          <w:sz w:val="24"/>
          <w:szCs w:val="24"/>
        </w:rPr>
        <w:t>проверки знаний требований охраны труда</w:t>
      </w:r>
      <w:proofErr w:type="gramEnd"/>
      <w:r w:rsidRPr="00A66C39">
        <w:rPr>
          <w:rFonts w:ascii="Times New Roman" w:hAnsi="Times New Roman"/>
          <w:sz w:val="24"/>
          <w:szCs w:val="24"/>
        </w:rPr>
        <w:t xml:space="preserve"> и проведения в установленном порядке инструктажей по охране труда;</w:t>
      </w:r>
      <w:bookmarkStart w:id="12" w:name="56"/>
      <w:bookmarkEnd w:id="12"/>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в)</w:t>
      </w:r>
      <w:r>
        <w:rPr>
          <w:rFonts w:ascii="Times New Roman" w:hAnsi="Times New Roman"/>
          <w:sz w:val="24"/>
          <w:szCs w:val="24"/>
          <w:lang w:val="en-US"/>
        </w:rPr>
        <w:t> </w:t>
      </w:r>
      <w:r w:rsidRPr="00A66C39">
        <w:rPr>
          <w:rFonts w:ascii="Times New Roman" w:hAnsi="Times New Roman"/>
          <w:sz w:val="24"/>
          <w:szCs w:val="24"/>
        </w:rPr>
        <w:t>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w:t>
      </w:r>
      <w:bookmarkStart w:id="13" w:name="58"/>
      <w:bookmarkEnd w:id="13"/>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г)</w:t>
      </w:r>
      <w:r>
        <w:rPr>
          <w:rFonts w:ascii="Times New Roman" w:hAnsi="Times New Roman"/>
          <w:sz w:val="24"/>
          <w:szCs w:val="24"/>
          <w:lang w:val="en-US"/>
        </w:rPr>
        <w:t> </w:t>
      </w:r>
      <w:r w:rsidRPr="00A66C39">
        <w:rPr>
          <w:rFonts w:ascii="Times New Roman" w:hAnsi="Times New Roman"/>
          <w:sz w:val="24"/>
          <w:szCs w:val="24"/>
        </w:rPr>
        <w:t>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bookmarkStart w:id="14" w:name="60"/>
      <w:bookmarkEnd w:id="14"/>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д)</w:t>
      </w:r>
      <w:r>
        <w:rPr>
          <w:rFonts w:ascii="Times New Roman" w:hAnsi="Times New Roman"/>
          <w:sz w:val="24"/>
          <w:szCs w:val="24"/>
          <w:lang w:val="en-US"/>
        </w:rPr>
        <w:t> </w:t>
      </w:r>
      <w:r w:rsidRPr="00A66C39">
        <w:rPr>
          <w:rFonts w:ascii="Times New Roman" w:hAnsi="Times New Roman"/>
          <w:sz w:val="24"/>
          <w:szCs w:val="24"/>
        </w:rPr>
        <w:t>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bookmarkStart w:id="15" w:name="62"/>
      <w:bookmarkEnd w:id="15"/>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lastRenderedPageBreak/>
        <w:t>е)</w:t>
      </w:r>
      <w:r w:rsidRPr="007B0FF3">
        <w:rPr>
          <w:rFonts w:ascii="Times New Roman" w:hAnsi="Times New Roman"/>
          <w:sz w:val="24"/>
          <w:szCs w:val="24"/>
        </w:rPr>
        <w:t xml:space="preserve"> </w:t>
      </w:r>
      <w:r w:rsidRPr="00A66C39">
        <w:rPr>
          <w:rFonts w:ascii="Times New Roman" w:hAnsi="Times New Roman"/>
          <w:sz w:val="24"/>
          <w:szCs w:val="24"/>
        </w:rPr>
        <w:t xml:space="preserve">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работодателя </w:t>
      </w:r>
      <w:proofErr w:type="gramStart"/>
      <w:r w:rsidRPr="00A66C39">
        <w:rPr>
          <w:rFonts w:ascii="Times New Roman" w:hAnsi="Times New Roman"/>
          <w:sz w:val="24"/>
          <w:szCs w:val="24"/>
        </w:rPr>
        <w:t>контролю за</w:t>
      </w:r>
      <w:proofErr w:type="gramEnd"/>
      <w:r w:rsidRPr="00A66C39">
        <w:rPr>
          <w:rFonts w:ascii="Times New Roman" w:hAnsi="Times New Roman"/>
          <w:sz w:val="24"/>
          <w:szCs w:val="24"/>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bookmarkStart w:id="16" w:name="64"/>
      <w:bookmarkEnd w:id="16"/>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ж)</w:t>
      </w:r>
      <w:r>
        <w:rPr>
          <w:rFonts w:ascii="Times New Roman" w:hAnsi="Times New Roman"/>
          <w:sz w:val="24"/>
          <w:szCs w:val="24"/>
          <w:lang w:val="en-US"/>
        </w:rPr>
        <w:t> </w:t>
      </w:r>
      <w:r w:rsidRPr="00A66C39">
        <w:rPr>
          <w:rFonts w:ascii="Times New Roman" w:hAnsi="Times New Roman"/>
          <w:sz w:val="24"/>
          <w:szCs w:val="24"/>
        </w:rPr>
        <w:t>содействие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bookmarkStart w:id="17" w:name="66"/>
      <w:bookmarkEnd w:id="17"/>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з)</w:t>
      </w:r>
      <w:r>
        <w:rPr>
          <w:rFonts w:ascii="Times New Roman" w:hAnsi="Times New Roman"/>
          <w:sz w:val="24"/>
          <w:szCs w:val="24"/>
          <w:lang w:val="en-US"/>
        </w:rPr>
        <w:t> </w:t>
      </w:r>
      <w:r w:rsidRPr="00A66C39">
        <w:rPr>
          <w:rFonts w:ascii="Times New Roman" w:hAnsi="Times New Roman"/>
          <w:sz w:val="24"/>
          <w:szCs w:val="24"/>
        </w:rPr>
        <w:t>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bookmarkStart w:id="18" w:name="68"/>
      <w:bookmarkEnd w:id="18"/>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и)</w:t>
      </w:r>
      <w:r>
        <w:rPr>
          <w:rFonts w:ascii="Times New Roman" w:hAnsi="Times New Roman"/>
          <w:sz w:val="24"/>
          <w:szCs w:val="24"/>
          <w:lang w:val="en-US"/>
        </w:rPr>
        <w:t> </w:t>
      </w:r>
      <w:r w:rsidRPr="00A66C39">
        <w:rPr>
          <w:rFonts w:ascii="Times New Roman" w:hAnsi="Times New Roman"/>
          <w:sz w:val="24"/>
          <w:szCs w:val="24"/>
        </w:rPr>
        <w:t xml:space="preserve">содействие службе охраны труда работодателя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A66C39">
        <w:rPr>
          <w:rFonts w:ascii="Times New Roman" w:hAnsi="Times New Roman"/>
          <w:sz w:val="24"/>
          <w:szCs w:val="24"/>
        </w:rPr>
        <w:t>контроля за</w:t>
      </w:r>
      <w:proofErr w:type="gramEnd"/>
      <w:r w:rsidRPr="00A66C39">
        <w:rPr>
          <w:rFonts w:ascii="Times New Roman" w:hAnsi="Times New Roman"/>
          <w:sz w:val="24"/>
          <w:szCs w:val="24"/>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bookmarkStart w:id="19" w:name="70"/>
      <w:bookmarkEnd w:id="19"/>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к)</w:t>
      </w:r>
      <w:r>
        <w:rPr>
          <w:rFonts w:ascii="Times New Roman" w:hAnsi="Times New Roman"/>
          <w:sz w:val="24"/>
          <w:szCs w:val="24"/>
          <w:lang w:val="en-US"/>
        </w:rPr>
        <w:t> </w:t>
      </w:r>
      <w:r w:rsidRPr="00A66C39">
        <w:rPr>
          <w:rFonts w:ascii="Times New Roman" w:hAnsi="Times New Roman"/>
          <w:sz w:val="24"/>
          <w:szCs w:val="24"/>
        </w:rPr>
        <w:t>содействие службе охраны труда работодателя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Pr="00A66C39">
        <w:rPr>
          <w:rFonts w:ascii="Times New Roman" w:hAnsi="Times New Roman"/>
          <w:sz w:val="24"/>
          <w:szCs w:val="24"/>
        </w:rPr>
        <w:t>ст с вр</w:t>
      </w:r>
      <w:proofErr w:type="gramEnd"/>
      <w:r w:rsidRPr="00A66C39">
        <w:rPr>
          <w:rFonts w:ascii="Times New Roman" w:hAnsi="Times New Roman"/>
          <w:sz w:val="24"/>
          <w:szCs w:val="24"/>
        </w:rPr>
        <w:t>едными (опасными) условиями труда;</w:t>
      </w:r>
      <w:bookmarkStart w:id="20" w:name="72"/>
      <w:bookmarkEnd w:id="20"/>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л)</w:t>
      </w:r>
      <w:r>
        <w:rPr>
          <w:rFonts w:ascii="Times New Roman" w:hAnsi="Times New Roman"/>
          <w:sz w:val="24"/>
          <w:szCs w:val="24"/>
          <w:lang w:val="en-US"/>
        </w:rPr>
        <w:t> </w:t>
      </w:r>
      <w:r w:rsidRPr="00A66C39">
        <w:rPr>
          <w:rFonts w:ascii="Times New Roman" w:hAnsi="Times New Roman"/>
          <w:sz w:val="24"/>
          <w:szCs w:val="24"/>
        </w:rPr>
        <w:t>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bookmarkStart w:id="21" w:name="74"/>
      <w:bookmarkEnd w:id="21"/>
    </w:p>
    <w:p w:rsidR="00EA3426" w:rsidRPr="00A66C39"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м)</w:t>
      </w:r>
      <w:r>
        <w:rPr>
          <w:rFonts w:ascii="Times New Roman" w:hAnsi="Times New Roman"/>
          <w:sz w:val="24"/>
          <w:szCs w:val="24"/>
          <w:lang w:val="en-US"/>
        </w:rPr>
        <w:t> </w:t>
      </w:r>
      <w:r w:rsidRPr="00A66C39">
        <w:rPr>
          <w:rFonts w:ascii="Times New Roman" w:hAnsi="Times New Roman"/>
          <w:sz w:val="24"/>
          <w:szCs w:val="24"/>
        </w:rPr>
        <w:t>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EA3426" w:rsidRDefault="00EA3426" w:rsidP="00EA3426">
      <w:pPr>
        <w:spacing w:after="0" w:line="360" w:lineRule="auto"/>
        <w:jc w:val="both"/>
        <w:rPr>
          <w:rFonts w:ascii="Times New Roman" w:hAnsi="Times New Roman"/>
          <w:sz w:val="24"/>
          <w:szCs w:val="24"/>
        </w:rPr>
      </w:pPr>
      <w:bookmarkStart w:id="22" w:name="76"/>
      <w:bookmarkStart w:id="23" w:name="77"/>
      <w:bookmarkEnd w:id="22"/>
      <w:bookmarkEnd w:id="23"/>
      <w:r w:rsidRPr="00A66C39">
        <w:rPr>
          <w:rFonts w:ascii="Times New Roman" w:hAnsi="Times New Roman"/>
          <w:sz w:val="24"/>
          <w:szCs w:val="24"/>
        </w:rPr>
        <w:t>9. Для осуществления возложенных функций Комитет вправе:</w:t>
      </w:r>
      <w:bookmarkStart w:id="24" w:name="78"/>
      <w:bookmarkStart w:id="25" w:name="79"/>
      <w:bookmarkEnd w:id="24"/>
      <w:bookmarkEnd w:id="25"/>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а)</w:t>
      </w:r>
      <w:r>
        <w:rPr>
          <w:rFonts w:ascii="Times New Roman" w:hAnsi="Times New Roman"/>
          <w:sz w:val="24"/>
          <w:szCs w:val="24"/>
          <w:lang w:val="en-US"/>
        </w:rPr>
        <w:t> </w:t>
      </w:r>
      <w:r w:rsidRPr="00A66C39">
        <w:rPr>
          <w:rFonts w:ascii="Times New Roman" w:hAnsi="Times New Roman"/>
          <w:sz w:val="24"/>
          <w:szCs w:val="24"/>
        </w:rPr>
        <w:t>получать от службы охраны труда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bookmarkStart w:id="26" w:name="81"/>
      <w:bookmarkEnd w:id="26"/>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lastRenderedPageBreak/>
        <w:t>б)</w:t>
      </w:r>
      <w:r>
        <w:rPr>
          <w:rFonts w:ascii="Times New Roman" w:hAnsi="Times New Roman"/>
          <w:sz w:val="24"/>
          <w:szCs w:val="24"/>
          <w:lang w:val="en-US"/>
        </w:rPr>
        <w:t> </w:t>
      </w:r>
      <w:r w:rsidRPr="00A66C39">
        <w:rPr>
          <w:rFonts w:ascii="Times New Roman" w:hAnsi="Times New Roman"/>
          <w:sz w:val="24"/>
          <w:szCs w:val="24"/>
        </w:rPr>
        <w:t>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bookmarkStart w:id="27" w:name="83"/>
      <w:bookmarkEnd w:id="27"/>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в)</w:t>
      </w:r>
      <w:r>
        <w:rPr>
          <w:rFonts w:ascii="Times New Roman" w:hAnsi="Times New Roman"/>
          <w:sz w:val="24"/>
          <w:szCs w:val="24"/>
          <w:lang w:val="en-US"/>
        </w:rPr>
        <w:t> </w:t>
      </w:r>
      <w:r w:rsidRPr="00A66C39">
        <w:rPr>
          <w:rFonts w:ascii="Times New Roman" w:hAnsi="Times New Roman"/>
          <w:sz w:val="24"/>
          <w:szCs w:val="24"/>
        </w:rPr>
        <w:t>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w:t>
      </w:r>
      <w:r>
        <w:rPr>
          <w:rFonts w:ascii="Times New Roman" w:hAnsi="Times New Roman"/>
          <w:sz w:val="24"/>
          <w:szCs w:val="24"/>
        </w:rPr>
        <w:t xml:space="preserve">оссийской </w:t>
      </w:r>
      <w:r w:rsidRPr="00A66C39">
        <w:rPr>
          <w:rFonts w:ascii="Times New Roman" w:hAnsi="Times New Roman"/>
          <w:sz w:val="24"/>
          <w:szCs w:val="24"/>
        </w:rPr>
        <w:t>Ф</w:t>
      </w:r>
      <w:r>
        <w:rPr>
          <w:rFonts w:ascii="Times New Roman" w:hAnsi="Times New Roman"/>
          <w:sz w:val="24"/>
          <w:szCs w:val="24"/>
        </w:rPr>
        <w:t>едерации</w:t>
      </w:r>
      <w:r w:rsidRPr="00A66C39">
        <w:rPr>
          <w:rFonts w:ascii="Times New Roman" w:hAnsi="Times New Roman"/>
          <w:sz w:val="24"/>
          <w:szCs w:val="24"/>
        </w:rPr>
        <w:t>;</w:t>
      </w:r>
      <w:bookmarkStart w:id="28" w:name="85"/>
      <w:bookmarkEnd w:id="28"/>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г)</w:t>
      </w:r>
      <w:r>
        <w:rPr>
          <w:rFonts w:ascii="Times New Roman" w:hAnsi="Times New Roman"/>
          <w:sz w:val="24"/>
          <w:szCs w:val="24"/>
          <w:lang w:val="en-US"/>
        </w:rPr>
        <w:t> </w:t>
      </w:r>
      <w:r w:rsidRPr="00A66C39">
        <w:rPr>
          <w:rFonts w:ascii="Times New Roman" w:hAnsi="Times New Roman"/>
          <w:sz w:val="24"/>
          <w:szCs w:val="24"/>
        </w:rPr>
        <w:t>участвовать в подготовке предложений к разделу коллективного договора (соглашения) по охране труда по вопросам, находящимся в компетенции Комитета;</w:t>
      </w:r>
      <w:bookmarkStart w:id="29" w:name="87"/>
      <w:bookmarkEnd w:id="29"/>
    </w:p>
    <w:p w:rsidR="00EA3426"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д)</w:t>
      </w:r>
      <w:r>
        <w:rPr>
          <w:rFonts w:ascii="Times New Roman" w:hAnsi="Times New Roman"/>
          <w:sz w:val="24"/>
          <w:szCs w:val="24"/>
          <w:lang w:val="en-US"/>
        </w:rPr>
        <w:t> </w:t>
      </w:r>
      <w:r w:rsidRPr="00A66C39">
        <w:rPr>
          <w:rFonts w:ascii="Times New Roman" w:hAnsi="Times New Roman"/>
          <w:sz w:val="24"/>
          <w:szCs w:val="24"/>
        </w:rPr>
        <w:t>вносить работодателю предложения о стимулировании работников за активное участие в мероприятиях по улучшению условий и охраны труда;</w:t>
      </w:r>
      <w:bookmarkStart w:id="30" w:name="89"/>
      <w:bookmarkEnd w:id="30"/>
    </w:p>
    <w:p w:rsidR="00EA3426" w:rsidRPr="00A66C39" w:rsidRDefault="00EA3426" w:rsidP="00EA3426">
      <w:pPr>
        <w:spacing w:after="0" w:line="360" w:lineRule="auto"/>
        <w:jc w:val="both"/>
        <w:rPr>
          <w:rFonts w:ascii="Times New Roman" w:hAnsi="Times New Roman"/>
          <w:sz w:val="24"/>
          <w:szCs w:val="24"/>
        </w:rPr>
      </w:pPr>
      <w:r w:rsidRPr="00A66C39">
        <w:rPr>
          <w:rFonts w:ascii="Times New Roman" w:hAnsi="Times New Roman"/>
          <w:sz w:val="24"/>
          <w:szCs w:val="24"/>
        </w:rPr>
        <w:t>е)</w:t>
      </w:r>
      <w:r>
        <w:rPr>
          <w:rFonts w:ascii="Times New Roman" w:hAnsi="Times New Roman"/>
          <w:sz w:val="24"/>
          <w:szCs w:val="24"/>
          <w:lang w:val="en-US"/>
        </w:rPr>
        <w:t> </w:t>
      </w:r>
      <w:r w:rsidRPr="00A66C39">
        <w:rPr>
          <w:rFonts w:ascii="Times New Roman" w:hAnsi="Times New Roman"/>
          <w:sz w:val="24"/>
          <w:szCs w:val="24"/>
        </w:rPr>
        <w:t>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EA3426" w:rsidRPr="00A66C39" w:rsidRDefault="00EA3426" w:rsidP="00EA3426">
      <w:pPr>
        <w:spacing w:after="0" w:line="360" w:lineRule="auto"/>
        <w:jc w:val="both"/>
        <w:rPr>
          <w:rFonts w:ascii="Times New Roman" w:hAnsi="Times New Roman"/>
          <w:sz w:val="24"/>
          <w:szCs w:val="24"/>
        </w:rPr>
      </w:pPr>
      <w:bookmarkStart w:id="31" w:name="91"/>
      <w:bookmarkStart w:id="32" w:name="92"/>
      <w:bookmarkEnd w:id="31"/>
      <w:bookmarkEnd w:id="32"/>
      <w:r w:rsidRPr="00A66C39">
        <w:rPr>
          <w:rFonts w:ascii="Times New Roman" w:hAnsi="Times New Roman"/>
          <w:sz w:val="24"/>
          <w:szCs w:val="24"/>
        </w:rP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EA3426" w:rsidRPr="00A66C39" w:rsidRDefault="00EA3426" w:rsidP="00EA3426">
      <w:pPr>
        <w:spacing w:after="0" w:line="360" w:lineRule="auto"/>
        <w:jc w:val="both"/>
        <w:rPr>
          <w:rFonts w:ascii="Times New Roman" w:hAnsi="Times New Roman"/>
          <w:sz w:val="24"/>
          <w:szCs w:val="24"/>
        </w:rPr>
      </w:pPr>
      <w:bookmarkStart w:id="33" w:name="93"/>
      <w:bookmarkStart w:id="34" w:name="94"/>
      <w:bookmarkEnd w:id="33"/>
      <w:bookmarkEnd w:id="34"/>
      <w:r w:rsidRPr="00A66C39">
        <w:rPr>
          <w:rFonts w:ascii="Times New Roman" w:hAnsi="Times New Roman"/>
          <w:sz w:val="24"/>
          <w:szCs w:val="24"/>
        </w:rPr>
        <w:t>11. Численность членов Комитета определяется в зависимости от численности работников, занятых у работодателя,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w:t>
      </w:r>
    </w:p>
    <w:p w:rsidR="00EA3426" w:rsidRPr="00A66C39" w:rsidRDefault="00EA3426" w:rsidP="00EA3426">
      <w:pPr>
        <w:spacing w:after="0" w:line="360" w:lineRule="auto"/>
        <w:jc w:val="both"/>
        <w:rPr>
          <w:rFonts w:ascii="Times New Roman" w:hAnsi="Times New Roman"/>
          <w:sz w:val="24"/>
          <w:szCs w:val="24"/>
        </w:rPr>
      </w:pPr>
      <w:bookmarkStart w:id="35" w:name="95"/>
      <w:bookmarkStart w:id="36" w:name="96"/>
      <w:bookmarkEnd w:id="35"/>
      <w:bookmarkEnd w:id="36"/>
      <w:r w:rsidRPr="00A66C39">
        <w:rPr>
          <w:rFonts w:ascii="Times New Roman" w:hAnsi="Times New Roman"/>
          <w:sz w:val="24"/>
          <w:szCs w:val="24"/>
        </w:rP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EA3426" w:rsidRPr="00A66C39" w:rsidRDefault="00EA3426" w:rsidP="00EA3426">
      <w:pPr>
        <w:spacing w:after="0" w:line="360" w:lineRule="auto"/>
        <w:jc w:val="both"/>
        <w:rPr>
          <w:rFonts w:ascii="Times New Roman" w:hAnsi="Times New Roman"/>
          <w:sz w:val="24"/>
          <w:szCs w:val="24"/>
        </w:rPr>
      </w:pPr>
      <w:bookmarkStart w:id="37" w:name="97"/>
      <w:bookmarkStart w:id="38" w:name="98"/>
      <w:bookmarkEnd w:id="37"/>
      <w:bookmarkEnd w:id="38"/>
      <w:r w:rsidRPr="00A66C39">
        <w:rPr>
          <w:rFonts w:ascii="Times New Roman" w:hAnsi="Times New Roman"/>
          <w:sz w:val="24"/>
          <w:szCs w:val="24"/>
        </w:rPr>
        <w:t xml:space="preserve">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w:t>
      </w:r>
      <w:r w:rsidRPr="00A66C39">
        <w:rPr>
          <w:rFonts w:ascii="Times New Roman" w:hAnsi="Times New Roman"/>
          <w:sz w:val="24"/>
          <w:szCs w:val="24"/>
        </w:rPr>
        <w:lastRenderedPageBreak/>
        <w:t xml:space="preserve">организации или иного уполномоченного работниками представительного органа, секретарем </w:t>
      </w:r>
      <w:r>
        <w:rPr>
          <w:rFonts w:ascii="Times New Roman" w:hAnsi="Times New Roman"/>
          <w:sz w:val="24"/>
          <w:szCs w:val="24"/>
        </w:rPr>
        <w:t>–</w:t>
      </w:r>
      <w:r w:rsidRPr="00A66C39">
        <w:rPr>
          <w:rFonts w:ascii="Times New Roman" w:hAnsi="Times New Roman"/>
          <w:sz w:val="24"/>
          <w:szCs w:val="24"/>
        </w:rPr>
        <w:t xml:space="preserve"> работник службы охраны труда работодателя.</w:t>
      </w:r>
    </w:p>
    <w:p w:rsidR="00EA3426" w:rsidRPr="00A66C39" w:rsidRDefault="00EA3426" w:rsidP="00EA3426">
      <w:pPr>
        <w:spacing w:after="0" w:line="360" w:lineRule="auto"/>
        <w:jc w:val="both"/>
        <w:rPr>
          <w:rFonts w:ascii="Times New Roman" w:hAnsi="Times New Roman"/>
          <w:sz w:val="24"/>
          <w:szCs w:val="24"/>
        </w:rPr>
      </w:pPr>
      <w:bookmarkStart w:id="39" w:name="99"/>
      <w:bookmarkStart w:id="40" w:name="100"/>
      <w:bookmarkEnd w:id="39"/>
      <w:bookmarkEnd w:id="40"/>
      <w:r w:rsidRPr="00A66C39">
        <w:rPr>
          <w:rFonts w:ascii="Times New Roman" w:hAnsi="Times New Roman"/>
          <w:sz w:val="24"/>
          <w:szCs w:val="24"/>
        </w:rPr>
        <w:t xml:space="preserve">14. Комитет осуществляет свою деятельность в соответствии с </w:t>
      </w:r>
      <w:proofErr w:type="gramStart"/>
      <w:r w:rsidRPr="00A66C39">
        <w:rPr>
          <w:rFonts w:ascii="Times New Roman" w:hAnsi="Times New Roman"/>
          <w:sz w:val="24"/>
          <w:szCs w:val="24"/>
        </w:rPr>
        <w:t>разрабатываемыми</w:t>
      </w:r>
      <w:proofErr w:type="gramEnd"/>
      <w:r w:rsidRPr="00A66C39">
        <w:rPr>
          <w:rFonts w:ascii="Times New Roman" w:hAnsi="Times New Roman"/>
          <w:sz w:val="24"/>
          <w:szCs w:val="24"/>
        </w:rPr>
        <w:t xml:space="preserve"> им регламентом и планом работы, которые утверждаются председателем Комитета.</w:t>
      </w:r>
    </w:p>
    <w:p w:rsidR="00EA3426" w:rsidRPr="00A66C39" w:rsidRDefault="00EA3426" w:rsidP="00EA3426">
      <w:pPr>
        <w:spacing w:after="0" w:line="360" w:lineRule="auto"/>
        <w:jc w:val="both"/>
        <w:rPr>
          <w:rFonts w:ascii="Times New Roman" w:hAnsi="Times New Roman"/>
          <w:sz w:val="24"/>
          <w:szCs w:val="24"/>
        </w:rPr>
      </w:pPr>
      <w:bookmarkStart w:id="41" w:name="101"/>
      <w:bookmarkStart w:id="42" w:name="102"/>
      <w:bookmarkEnd w:id="41"/>
      <w:bookmarkEnd w:id="42"/>
      <w:r w:rsidRPr="00A66C39">
        <w:rPr>
          <w:rFonts w:ascii="Times New Roman" w:hAnsi="Times New Roman"/>
          <w:sz w:val="24"/>
          <w:szCs w:val="24"/>
        </w:rPr>
        <w:t xml:space="preserve">15. Члены Комитета должны проходить в установленном порядке </w:t>
      </w:r>
      <w:proofErr w:type="gramStart"/>
      <w:r w:rsidRPr="00A66C39">
        <w:rPr>
          <w:rFonts w:ascii="Times New Roman" w:hAnsi="Times New Roman"/>
          <w:sz w:val="24"/>
          <w:szCs w:val="24"/>
        </w:rPr>
        <w:t>обучение по охране</w:t>
      </w:r>
      <w:proofErr w:type="gramEnd"/>
      <w:r w:rsidRPr="00A66C39">
        <w:rPr>
          <w:rFonts w:ascii="Times New Roman" w:hAnsi="Times New Roman"/>
          <w:sz w:val="24"/>
          <w:szCs w:val="24"/>
        </w:rPr>
        <w:t xml:space="preserve">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rStyle w:val="a5"/>
          <w:rFonts w:ascii="Times New Roman" w:hAnsi="Times New Roman"/>
          <w:sz w:val="24"/>
          <w:szCs w:val="24"/>
        </w:rPr>
        <w:endnoteReference w:id="1"/>
      </w:r>
      <w:r w:rsidRPr="00A66C39">
        <w:rPr>
          <w:rFonts w:ascii="Times New Roman" w:hAnsi="Times New Roman"/>
          <w:sz w:val="24"/>
          <w:szCs w:val="24"/>
        </w:rPr>
        <w:t>.</w:t>
      </w:r>
    </w:p>
    <w:p w:rsidR="00EA3426" w:rsidRPr="00A66C39" w:rsidRDefault="00EA3426" w:rsidP="00EA3426">
      <w:pPr>
        <w:spacing w:after="0" w:line="360" w:lineRule="auto"/>
        <w:jc w:val="both"/>
        <w:rPr>
          <w:rFonts w:ascii="Times New Roman" w:hAnsi="Times New Roman"/>
          <w:sz w:val="24"/>
          <w:szCs w:val="24"/>
        </w:rPr>
      </w:pPr>
      <w:bookmarkStart w:id="43" w:name="104"/>
      <w:bookmarkStart w:id="44" w:name="107"/>
      <w:bookmarkStart w:id="45" w:name="108"/>
      <w:bookmarkEnd w:id="43"/>
      <w:bookmarkEnd w:id="44"/>
      <w:bookmarkEnd w:id="45"/>
      <w:r w:rsidRPr="00A66C39">
        <w:rPr>
          <w:rFonts w:ascii="Times New Roman" w:hAnsi="Times New Roman"/>
          <w:sz w:val="24"/>
          <w:szCs w:val="24"/>
        </w:rPr>
        <w:t>16. Члены Комитета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487580" w:rsidRDefault="00EA3426" w:rsidP="00EA3426">
      <w:bookmarkStart w:id="46" w:name="109"/>
      <w:bookmarkStart w:id="47" w:name="110"/>
      <w:bookmarkEnd w:id="46"/>
      <w:bookmarkEnd w:id="47"/>
      <w:r w:rsidRPr="00A66C39">
        <w:rPr>
          <w:rFonts w:ascii="Times New Roman" w:hAnsi="Times New Roman"/>
          <w:sz w:val="24"/>
          <w:szCs w:val="24"/>
        </w:rPr>
        <w:t xml:space="preserve">17. Обеспечение деятельности Комитета, его членов (освобождение от основной работы на время исполнения обязанностей, прохождения </w:t>
      </w:r>
      <w:proofErr w:type="gramStart"/>
      <w:r w:rsidRPr="00A66C39">
        <w:rPr>
          <w:rFonts w:ascii="Times New Roman" w:hAnsi="Times New Roman"/>
          <w:sz w:val="24"/>
          <w:szCs w:val="24"/>
        </w:rPr>
        <w:t>обучения по охране</w:t>
      </w:r>
      <w:proofErr w:type="gramEnd"/>
      <w:r w:rsidRPr="00A66C39">
        <w:rPr>
          <w:rFonts w:ascii="Times New Roman" w:hAnsi="Times New Roman"/>
          <w:sz w:val="24"/>
          <w:szCs w:val="24"/>
        </w:rPr>
        <w:t xml:space="preserve"> труда) устанавливается коллективным договором, локальным нормативным актом работодателя</w:t>
      </w:r>
    </w:p>
    <w:sectPr w:rsidR="004875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DE7" w:rsidRDefault="004C2DE7" w:rsidP="00EA3426">
      <w:pPr>
        <w:spacing w:after="0" w:line="240" w:lineRule="auto"/>
      </w:pPr>
      <w:r>
        <w:separator/>
      </w:r>
    </w:p>
  </w:endnote>
  <w:endnote w:type="continuationSeparator" w:id="0">
    <w:p w:rsidR="004C2DE7" w:rsidRDefault="004C2DE7" w:rsidP="00EA3426">
      <w:pPr>
        <w:spacing w:after="0" w:line="240" w:lineRule="auto"/>
      </w:pPr>
      <w:r>
        <w:continuationSeparator/>
      </w:r>
    </w:p>
  </w:endnote>
  <w:endnote w:id="1">
    <w:p w:rsidR="00EA3426" w:rsidRDefault="00EA3426" w:rsidP="00EA3426">
      <w:pPr>
        <w:pStyle w:val="a3"/>
        <w:spacing w:line="36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DE7" w:rsidRDefault="004C2DE7" w:rsidP="00EA3426">
      <w:pPr>
        <w:spacing w:after="0" w:line="240" w:lineRule="auto"/>
      </w:pPr>
      <w:r>
        <w:separator/>
      </w:r>
    </w:p>
  </w:footnote>
  <w:footnote w:type="continuationSeparator" w:id="0">
    <w:p w:rsidR="004C2DE7" w:rsidRDefault="004C2DE7" w:rsidP="00EA3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3426"/>
    <w:rsid w:val="0035688B"/>
    <w:rsid w:val="00487580"/>
    <w:rsid w:val="004C2DE7"/>
    <w:rsid w:val="00EA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EA3426"/>
    <w:pPr>
      <w:spacing w:after="0" w:line="240" w:lineRule="auto"/>
    </w:pPr>
    <w:rPr>
      <w:rFonts w:ascii="Calibri" w:eastAsia="Times New Roman" w:hAnsi="Calibri" w:cs="Times New Roman"/>
      <w:sz w:val="20"/>
      <w:szCs w:val="20"/>
      <w:lang w:eastAsia="en-US"/>
    </w:rPr>
  </w:style>
  <w:style w:type="character" w:customStyle="1" w:styleId="a4">
    <w:name w:val="Текст концевой сноски Знак"/>
    <w:basedOn w:val="a0"/>
    <w:link w:val="a3"/>
    <w:uiPriority w:val="99"/>
    <w:semiHidden/>
    <w:rsid w:val="00EA3426"/>
    <w:rPr>
      <w:rFonts w:ascii="Calibri" w:eastAsia="Times New Roman" w:hAnsi="Calibri" w:cs="Times New Roman"/>
      <w:sz w:val="20"/>
      <w:szCs w:val="20"/>
      <w:lang w:eastAsia="en-US"/>
    </w:rPr>
  </w:style>
  <w:style w:type="character" w:styleId="a5">
    <w:name w:val="endnote reference"/>
    <w:basedOn w:val="a0"/>
    <w:uiPriority w:val="99"/>
    <w:semiHidden/>
    <w:unhideWhenUsed/>
    <w:rsid w:val="00EA3426"/>
    <w:rPr>
      <w:rFonts w:cs="Times New Roman"/>
      <w:vertAlign w:val="superscript"/>
    </w:rPr>
  </w:style>
  <w:style w:type="table" w:styleId="a6">
    <w:name w:val="Table Grid"/>
    <w:basedOn w:val="a1"/>
    <w:uiPriority w:val="59"/>
    <w:rsid w:val="00EA34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EA3426"/>
    <w:pPr>
      <w:spacing w:after="0" w:line="240" w:lineRule="auto"/>
    </w:pPr>
    <w:rPr>
      <w:rFonts w:ascii="Calibri" w:eastAsia="Times New Roman" w:hAnsi="Calibri" w:cs="Times New Roman"/>
    </w:rPr>
  </w:style>
  <w:style w:type="paragraph" w:styleId="a8">
    <w:name w:val="header"/>
    <w:basedOn w:val="a"/>
    <w:link w:val="a9"/>
    <w:uiPriority w:val="99"/>
    <w:semiHidden/>
    <w:unhideWhenUsed/>
    <w:rsid w:val="00EA342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A3426"/>
  </w:style>
  <w:style w:type="paragraph" w:styleId="aa">
    <w:name w:val="footer"/>
    <w:basedOn w:val="a"/>
    <w:link w:val="ab"/>
    <w:uiPriority w:val="99"/>
    <w:semiHidden/>
    <w:unhideWhenUsed/>
    <w:rsid w:val="00EA342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A3426"/>
  </w:style>
  <w:style w:type="paragraph" w:styleId="ac">
    <w:name w:val="Balloon Text"/>
    <w:basedOn w:val="a"/>
    <w:link w:val="ad"/>
    <w:uiPriority w:val="99"/>
    <w:semiHidden/>
    <w:unhideWhenUsed/>
    <w:rsid w:val="003568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56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1313</Words>
  <Characters>7486</Characters>
  <Application>Microsoft Office Word</Application>
  <DocSecurity>0</DocSecurity>
  <Lines>62</Lines>
  <Paragraphs>17</Paragraphs>
  <ScaleCrop>false</ScaleCrop>
  <Company>Reanimator Extreme Edition</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Наталья</cp:lastModifiedBy>
  <cp:revision>4</cp:revision>
  <dcterms:created xsi:type="dcterms:W3CDTF">2018-06-13T03:52:00Z</dcterms:created>
  <dcterms:modified xsi:type="dcterms:W3CDTF">2018-09-17T03:58:00Z</dcterms:modified>
</cp:coreProperties>
</file>