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FA3B6" w14:textId="22028A1F" w:rsidR="008702C6" w:rsidRDefault="004F631C" w:rsidP="002920E5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56798E11" wp14:editId="027ACFD8">
            <wp:extent cx="6298565" cy="8900628"/>
            <wp:effectExtent l="0" t="0" r="6985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8565" cy="890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43C8E" w14:textId="77777777" w:rsidR="004F631C" w:rsidRDefault="004F631C" w:rsidP="002920E5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13D813" w14:textId="77777777" w:rsidR="004F631C" w:rsidRDefault="004F631C" w:rsidP="002920E5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551C21" w14:textId="77777777" w:rsidR="004F631C" w:rsidRDefault="004F631C" w:rsidP="002920E5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2505EB" w14:textId="77777777" w:rsidR="004F631C" w:rsidRDefault="004F631C" w:rsidP="002920E5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60B973" w14:textId="77777777" w:rsidR="004F631C" w:rsidRDefault="004F631C" w:rsidP="002920E5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F84B0A" w14:textId="589EEA28" w:rsidR="009138D9" w:rsidRDefault="009138D9" w:rsidP="002920E5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20E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РЕЧЬ И АЛЬТЕРНАТИВНАЯ КОММУНИКАЦИЯ</w:t>
      </w:r>
    </w:p>
    <w:p w14:paraId="6389E5C2" w14:textId="77777777" w:rsidR="004C2A80" w:rsidRPr="002920E5" w:rsidRDefault="004C2A80" w:rsidP="002920E5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63BB3E" w14:textId="77777777" w:rsidR="009138D9" w:rsidRDefault="009138D9" w:rsidP="009138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Пояснительная записка</w:t>
      </w:r>
    </w:p>
    <w:p w14:paraId="6812EFB2" w14:textId="04F903D9" w:rsidR="007C731C" w:rsidRDefault="007C731C" w:rsidP="007C7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Рабочая программа по предмету «Речь и альтернативная коммуникация» для обучающихся с расстройствами аутистического спектра КГБОУ «Канская школа» разработана в соответствии с:</w:t>
      </w:r>
    </w:p>
    <w:p w14:paraId="39826604" w14:textId="77777777" w:rsidR="007C731C" w:rsidRDefault="007C731C" w:rsidP="007C731C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Федеральным  законом от 29.12.2012– ФЗ «Об образовании в Российской Федерации» N 273-ФЗ.</w:t>
      </w:r>
    </w:p>
    <w:p w14:paraId="5A9085F0" w14:textId="77777777" w:rsidR="007C731C" w:rsidRDefault="007C731C" w:rsidP="007C7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14:paraId="756F23E6" w14:textId="77777777" w:rsidR="007C731C" w:rsidRDefault="007C731C" w:rsidP="007C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Приказом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 №1598</w:t>
      </w:r>
    </w:p>
    <w:p w14:paraId="43C114FB" w14:textId="77777777" w:rsidR="007C731C" w:rsidRDefault="007C731C" w:rsidP="007C7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(Приказ №1026 от 24ноября 2022г.).</w:t>
      </w:r>
    </w:p>
    <w:p w14:paraId="614EC6B6" w14:textId="77777777" w:rsidR="007C731C" w:rsidRDefault="007C731C" w:rsidP="007C731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Адаптированная основная общеобразовательная программа образования обучающихся с расстройствами аутистического спектра КГБОУ «Канская школа».</w:t>
      </w:r>
    </w:p>
    <w:p w14:paraId="262A12AE" w14:textId="77777777" w:rsidR="007C731C" w:rsidRDefault="007C731C" w:rsidP="007C7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Приказом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2F46725A" w14:textId="60155646" w:rsidR="007C731C" w:rsidRPr="004C2A80" w:rsidRDefault="007C731C" w:rsidP="004C2A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 </w:t>
      </w:r>
    </w:p>
    <w:p w14:paraId="3C9DA629" w14:textId="77777777" w:rsidR="00705BED" w:rsidRDefault="00705BED" w:rsidP="00705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ф</w:t>
      </w:r>
      <w:r w:rsidRPr="00134C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ормирование коммуникативных и речевых навыков с использованием средств вербальной и альтернативной коммуникации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умения пользоваться ими в процессе социального взаимодействия.</w:t>
      </w:r>
      <w:r w:rsidRPr="00134C95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    </w:t>
      </w:r>
    </w:p>
    <w:p w14:paraId="06FC46F8" w14:textId="77777777" w:rsidR="00705BED" w:rsidRDefault="00705BED" w:rsidP="00705BED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Задачи:</w:t>
      </w:r>
    </w:p>
    <w:p w14:paraId="173B43EE" w14:textId="77777777" w:rsidR="00705BED" w:rsidRDefault="00705BED" w:rsidP="00705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D16DBF">
        <w:rPr>
          <w:rFonts w:ascii="Times New Roman" w:hAnsi="Times New Roman" w:cs="Times New Roman"/>
          <w:sz w:val="24"/>
          <w:szCs w:val="24"/>
        </w:rPr>
        <w:t>чить ребенка понимать обращенную к не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D16DBF">
        <w:rPr>
          <w:rFonts w:ascii="Times New Roman" w:hAnsi="Times New Roman" w:cs="Times New Roman"/>
          <w:sz w:val="24"/>
          <w:szCs w:val="24"/>
        </w:rPr>
        <w:t xml:space="preserve"> речь, формировать у н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16DBF">
        <w:rPr>
          <w:rFonts w:ascii="Times New Roman" w:hAnsi="Times New Roman" w:cs="Times New Roman"/>
          <w:sz w:val="24"/>
          <w:szCs w:val="24"/>
        </w:rPr>
        <w:t xml:space="preserve"> умение выражать свои впечатления различными средствами коммуникации (жестами, словами);</w:t>
      </w:r>
    </w:p>
    <w:p w14:paraId="57A9BEE7" w14:textId="77777777" w:rsidR="00705BED" w:rsidRPr="00D16DBF" w:rsidRDefault="00705BED" w:rsidP="00705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D16DBF">
        <w:rPr>
          <w:rFonts w:ascii="Times New Roman" w:hAnsi="Times New Roman" w:cs="Times New Roman"/>
          <w:sz w:val="24"/>
          <w:szCs w:val="24"/>
        </w:rPr>
        <w:t>чить повторять за учителем короткие слова (используя жесты)</w:t>
      </w:r>
    </w:p>
    <w:p w14:paraId="260D7BA9" w14:textId="2D9BAF58" w:rsidR="00705BED" w:rsidRDefault="00705BED" w:rsidP="00705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D16DBF">
        <w:rPr>
          <w:rFonts w:ascii="Times New Roman" w:hAnsi="Times New Roman" w:cs="Times New Roman"/>
          <w:sz w:val="24"/>
          <w:szCs w:val="24"/>
        </w:rPr>
        <w:t>ормировать социально-коммуникативные умения, эмоционально-позитивное отношение учащегося к людям.</w:t>
      </w:r>
    </w:p>
    <w:p w14:paraId="48A29CBC" w14:textId="77777777" w:rsidR="004C2A80" w:rsidRPr="00D16DBF" w:rsidRDefault="004C2A80" w:rsidP="00705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DD0C4" w14:textId="77777777" w:rsidR="009138D9" w:rsidRPr="00637818" w:rsidRDefault="009138D9" w:rsidP="00913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78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14:paraId="3A4EEF42" w14:textId="77777777" w:rsidR="00705BED" w:rsidRPr="00705BED" w:rsidRDefault="00705BED" w:rsidP="004C2A80">
      <w:pPr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705BED">
        <w:rPr>
          <w:rFonts w:ascii="Times New Roman" w:eastAsia="Times New Roman" w:hAnsi="Times New Roman" w:cs="Times New Roman"/>
          <w:sz w:val="24"/>
          <w:szCs w:val="24"/>
        </w:rPr>
        <w:t>Коммуникация и общение – неотъемлемые составляющие социальной жизни человека. Специфические нарушения развития ребенка значительно препятствуют и ограничивают его полноценное общение с окружающими. У детей, имеющих нарушение интеллекта в сочетании</w:t>
      </w:r>
    </w:p>
    <w:p w14:paraId="013D7ACA" w14:textId="77777777" w:rsidR="00705BED" w:rsidRPr="00705BED" w:rsidRDefault="00705BED" w:rsidP="00705BED">
      <w:pPr>
        <w:tabs>
          <w:tab w:val="left" w:pos="29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705BED">
        <w:rPr>
          <w:rFonts w:ascii="Times New Roman" w:eastAsia="Times New Roman" w:hAnsi="Times New Roman" w:cs="Times New Roman"/>
          <w:sz w:val="24"/>
          <w:szCs w:val="24"/>
        </w:rPr>
        <w:t>аутистическими расстройствами, отсутствует потребность в коммуникативных связях, имеются трудности выбора и использования форм общения, включая коммуникативную речь и</w:t>
      </w:r>
    </w:p>
    <w:p w14:paraId="2E9C599F" w14:textId="77777777" w:rsidR="00705BED" w:rsidRPr="00705BED" w:rsidRDefault="00705BED" w:rsidP="00705BED">
      <w:pPr>
        <w:tabs>
          <w:tab w:val="left" w:pos="55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BED">
        <w:rPr>
          <w:rFonts w:ascii="Times New Roman" w:eastAsia="Times New Roman" w:hAnsi="Times New Roman" w:cs="Times New Roman"/>
          <w:sz w:val="24"/>
          <w:szCs w:val="24"/>
        </w:rPr>
        <w:t>целенаправленность речевой деятельности. У детей</w:t>
      </w:r>
      <w:r w:rsidRPr="00705BED">
        <w:rPr>
          <w:rFonts w:ascii="Times New Roman" w:eastAsia="Times New Roman" w:hAnsi="Times New Roman" w:cs="Times New Roman"/>
          <w:sz w:val="24"/>
          <w:szCs w:val="24"/>
        </w:rPr>
        <w:tab/>
        <w:t>отмечается грубое недоразвитие речи и ее</w:t>
      </w:r>
    </w:p>
    <w:p w14:paraId="3F26F21E" w14:textId="77777777" w:rsidR="00705BED" w:rsidRPr="00705BED" w:rsidRDefault="00705BED" w:rsidP="00705BED">
      <w:pPr>
        <w:numPr>
          <w:ilvl w:val="0"/>
          <w:numId w:val="11"/>
        </w:numPr>
        <w:tabs>
          <w:tab w:val="left" w:pos="273"/>
        </w:tabs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BED">
        <w:rPr>
          <w:rFonts w:ascii="Times New Roman" w:eastAsia="Times New Roman" w:hAnsi="Times New Roman" w:cs="Times New Roman"/>
          <w:sz w:val="24"/>
          <w:szCs w:val="24"/>
        </w:rPr>
        <w:t>функций: коммуникативной, познавательной, регулирующей. У многих детей устная (звучащая) речь отсутствует, присутствует в виде эхолалий или нарушена настолько, что понимание ее окружающими значительно затруднено, либо невозможно.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05BED">
        <w:rPr>
          <w:rFonts w:ascii="Times New Roman" w:eastAsia="Times New Roman" w:hAnsi="Times New Roman" w:cs="Times New Roman"/>
          <w:sz w:val="24"/>
          <w:szCs w:val="24"/>
        </w:rPr>
        <w:t>связи с этим, обучение детей речи и коммуникации должно включать целенаправленную педагогическую работу по формированию у них потребности в общении, по вовлечению обучающихся с РАС в совместную деятельность на основе эмоционального осмысления происходящих событий, на развитие сохранных речевых механизмов, а также на обучение использованию альтернативных средств коммуникации и социального общения.</w:t>
      </w:r>
    </w:p>
    <w:p w14:paraId="54234792" w14:textId="77777777" w:rsidR="00705BED" w:rsidRPr="00705BED" w:rsidRDefault="00705BED" w:rsidP="0070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</w:t>
      </w:r>
      <w:r w:rsidRPr="00705BED">
        <w:rPr>
          <w:rFonts w:ascii="Times New Roman" w:eastAsia="Times New Roman" w:hAnsi="Times New Roman" w:cs="Times New Roman"/>
          <w:sz w:val="24"/>
          <w:szCs w:val="24"/>
        </w:rPr>
        <w:t>рограммно-методический материал представлен двумя разделами: «Коммуникация» и «Развитие речи средствами вербальной и альтернативной коммуникации».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</w:t>
      </w:r>
      <w:r w:rsidRPr="00705BED">
        <w:rPr>
          <w:rFonts w:ascii="Times New Roman" w:eastAsia="Times New Roman" w:hAnsi="Times New Roman" w:cs="Times New Roman"/>
          <w:sz w:val="24"/>
          <w:szCs w:val="24"/>
        </w:rPr>
        <w:t xml:space="preserve">бучающие задачи по коммуникации направлены на формирование навыков установления, поддержания и завершения контакта. При составлении индивидуальной программы обучения выбирается обучающая задача и, в зависимости от возможностей ребенка, подбирается средство </w:t>
      </w:r>
      <w:r w:rsidRPr="00705BED">
        <w:rPr>
          <w:rFonts w:ascii="Times New Roman" w:eastAsia="Times New Roman" w:hAnsi="Times New Roman" w:cs="Times New Roman"/>
          <w:sz w:val="24"/>
          <w:szCs w:val="24"/>
        </w:rPr>
        <w:lastRenderedPageBreak/>
        <w:t>коммуникации для реализации поставленной задачи. Если ребенок не владеет устной (звучащей) речью, используются альтернативные средства коммуникации. Например, обучение выражению согласия может происходить с использованием жеста и/или пиктограммы. Подбор и освоение средств альтернативной коммуникации осуществляется индивидуально, а навык использования освоенных средств формируется на уроках в рамках предмета «Коммуникация». Раздел «Развитие речи средствами вербальной и невербальной коммуникации» включает формирование импрессивной и экспрессивной речи. Задачи по развитию импрессивной речи направлены на формирование умения понимать обращенную речь в форме слов, словосочетаний, предложений, связных высказываний и др. Задачи по развитию экспрессивной речи направлены на формирование умения употреблять в ходе общении слоги, слова, строить словосочетания, предложения, связные высказывания, писать отдельные буквы и слова.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BED">
        <w:rPr>
          <w:rFonts w:ascii="Times New Roman" w:eastAsia="Times New Roman" w:hAnsi="Times New Roman" w:cs="Times New Roman"/>
          <w:sz w:val="24"/>
          <w:szCs w:val="24"/>
        </w:rPr>
        <w:t>Обучение импрессивной и экспрессивной речи может проводиться параллельно. В случае более сложных речевых нарушений у ребенка, сначала осуществляется работа над пониманием речи, а затем над ее использованием в разнообразных речевых ситуациях.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BED">
        <w:rPr>
          <w:rFonts w:ascii="Times New Roman" w:eastAsia="Times New Roman" w:hAnsi="Times New Roman" w:cs="Times New Roman"/>
          <w:sz w:val="24"/>
          <w:szCs w:val="24"/>
        </w:rPr>
        <w:t>С обучающимися, нуждающимися в дополнительной индивидуальной работе, осуществляются коррекционно-развивающие занятия, где также формируются коммуникативные навыки, в том числе с использованием технологий по альтернативной коммуникации.</w:t>
      </w:r>
    </w:p>
    <w:p w14:paraId="687D85F3" w14:textId="77777777" w:rsidR="00705BED" w:rsidRPr="00705BED" w:rsidRDefault="00705BED" w:rsidP="00705BED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25AE1BC" w14:textId="77777777" w:rsidR="004C2A80" w:rsidRPr="00EF6C34" w:rsidRDefault="004C2A80" w:rsidP="004C2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C34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C34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14:paraId="41B58F4B" w14:textId="77777777" w:rsidR="00705BED" w:rsidRDefault="004C2A80" w:rsidP="004C2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КГБОУ «Канская школа» программа рассчитана: 3 класс – 34 рабочих недели по 3 часа (102 часа). </w:t>
      </w:r>
    </w:p>
    <w:p w14:paraId="58AB678D" w14:textId="77777777" w:rsidR="004C2A80" w:rsidRDefault="004C2A80" w:rsidP="004C2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07AE4" w14:textId="4B2CCBBE" w:rsidR="004C2A80" w:rsidRDefault="004C2A80" w:rsidP="004C2A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14:paraId="07676189" w14:textId="77777777" w:rsidR="004C2A80" w:rsidRPr="00D83CB3" w:rsidRDefault="004C2A80" w:rsidP="004C2A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157D0B" w14:textId="77777777" w:rsidR="004C2A80" w:rsidRDefault="004C2A80" w:rsidP="004C2A8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8"/>
        </w:rPr>
      </w:pPr>
      <w:bookmarkStart w:id="0" w:name="_Hlk19296389"/>
      <w:r>
        <w:rPr>
          <w:rFonts w:ascii="Times New Roman" w:hAnsi="Times New Roman"/>
          <w:i/>
          <w:sz w:val="24"/>
          <w:szCs w:val="28"/>
        </w:rPr>
        <w:t>Личностные результаты (достаточный уровень):</w:t>
      </w:r>
    </w:p>
    <w:p w14:paraId="676AD248" w14:textId="77777777" w:rsidR="004C2A80" w:rsidRDefault="004C2A80" w:rsidP="004C2A8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коммуникативные умения (невербальные и вербальные) на обращенную речь взрослого и сверстника в разнообразных ситуациях взаимодействия,</w:t>
      </w:r>
    </w:p>
    <w:p w14:paraId="0811F258" w14:textId="77777777" w:rsidR="004C2A80" w:rsidRDefault="004C2A80" w:rsidP="004C2A8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интерес и поддержание взаимодействия с новым взрослым и сверстником,</w:t>
      </w:r>
    </w:p>
    <w:p w14:paraId="338AD9CF" w14:textId="77777777" w:rsidR="004C2A80" w:rsidRDefault="004C2A80" w:rsidP="004C2A8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потребность в общении со сверстниками и поддержание коммуникативной ситуации доступными обучающемуся способами.</w:t>
      </w:r>
    </w:p>
    <w:p w14:paraId="70D2AABF" w14:textId="77777777" w:rsidR="004C2A80" w:rsidRDefault="004C2A80" w:rsidP="004C2A8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CED4557" w14:textId="77777777" w:rsidR="004C2A80" w:rsidRDefault="004C2A80" w:rsidP="004C2A8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Личностные результаты (минимальный уровень):</w:t>
      </w:r>
    </w:p>
    <w:p w14:paraId="158A0070" w14:textId="77777777" w:rsidR="004C2A80" w:rsidRDefault="004C2A80" w:rsidP="004C2A80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голосовой отклик на обращенную речь знакомого взрослого в конкретной ситуации взаимодействия,</w:t>
      </w:r>
    </w:p>
    <w:p w14:paraId="6A3F7664" w14:textId="77777777" w:rsidR="004C2A80" w:rsidRDefault="004C2A80" w:rsidP="004C2A8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двигательный (изменение положения головы, тела или рук, или ног) и мимический отклик (улыбка),</w:t>
      </w:r>
    </w:p>
    <w:p w14:paraId="1FADD2E4" w14:textId="77777777" w:rsidR="004C2A80" w:rsidRDefault="004C2A80" w:rsidP="004C2A8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поворот головы в сторону знакомого голоса взрослого,</w:t>
      </w:r>
    </w:p>
    <w:p w14:paraId="6A803244" w14:textId="77777777" w:rsidR="004C2A80" w:rsidRDefault="004C2A80" w:rsidP="004C2A8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реакция ожидания в ответ на ситуацию взаимодействия со знакомым взрослым. </w:t>
      </w:r>
    </w:p>
    <w:bookmarkEnd w:id="0"/>
    <w:p w14:paraId="531558CE" w14:textId="77777777" w:rsidR="004C2A80" w:rsidRDefault="004C2A80" w:rsidP="004C2A8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4FCCB92" w14:textId="77777777" w:rsidR="004C2A80" w:rsidRDefault="004C2A80" w:rsidP="004C2A80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Предметные результаты (достаточный уровень):</w:t>
      </w:r>
    </w:p>
    <w:p w14:paraId="211AA018" w14:textId="77777777" w:rsidR="004C2A80" w:rsidRDefault="004C2A80" w:rsidP="004C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</w:t>
      </w:r>
      <w:r w:rsidRPr="00D16DBF">
        <w:rPr>
          <w:rFonts w:ascii="Times New Roman" w:hAnsi="Times New Roman" w:cs="Times New Roman"/>
          <w:sz w:val="24"/>
          <w:szCs w:val="24"/>
        </w:rPr>
        <w:t>мение понимать обращенную речь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7C7C88" w14:textId="77777777" w:rsidR="004C2A80" w:rsidRPr="00D16DBF" w:rsidRDefault="004C2A80" w:rsidP="004C2A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6DBF">
        <w:rPr>
          <w:rFonts w:ascii="Times New Roman" w:hAnsi="Times New Roman" w:cs="Times New Roman"/>
          <w:sz w:val="24"/>
          <w:szCs w:val="24"/>
        </w:rPr>
        <w:t>выражать свои впечатления словами;</w:t>
      </w:r>
    </w:p>
    <w:p w14:paraId="63C22FA4" w14:textId="77777777" w:rsidR="004C2A80" w:rsidRDefault="004C2A80" w:rsidP="004C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A964C" w14:textId="77777777" w:rsidR="004C2A80" w:rsidRDefault="004C2A80" w:rsidP="004C2A80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Предметные результаты (минимальный уровень):</w:t>
      </w:r>
    </w:p>
    <w:p w14:paraId="4A54B4C8" w14:textId="77777777" w:rsidR="004C2A80" w:rsidRPr="00705BED" w:rsidRDefault="004C2A80" w:rsidP="004C2A8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D16DBF">
        <w:rPr>
          <w:rFonts w:ascii="Times New Roman" w:hAnsi="Times New Roman" w:cs="Times New Roman"/>
          <w:sz w:val="24"/>
          <w:szCs w:val="24"/>
        </w:rPr>
        <w:t xml:space="preserve">мение произносить изучаемые звуки, слоги, </w:t>
      </w:r>
      <w:r w:rsidRPr="007E3560">
        <w:rPr>
          <w:rFonts w:ascii="Times New Roman" w:hAnsi="Times New Roman" w:cs="Times New Roman"/>
          <w:sz w:val="24"/>
          <w:szCs w:val="24"/>
        </w:rPr>
        <w:t>слова</w:t>
      </w:r>
      <w:r w:rsidRPr="007E356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A827F6" w14:textId="10912486" w:rsidR="004C2A80" w:rsidRDefault="004C2A80" w:rsidP="004C2A8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Базовые учебные действия</w:t>
      </w:r>
    </w:p>
    <w:p w14:paraId="0411D0E7" w14:textId="77777777" w:rsidR="004C2A80" w:rsidRDefault="004C2A80" w:rsidP="004C2A80">
      <w:pPr>
        <w:pStyle w:val="aa"/>
        <w:spacing w:before="0" w:beforeAutospacing="0" w:after="0" w:afterAutospacing="0"/>
        <w:jc w:val="both"/>
      </w:pPr>
      <w:r>
        <w:t>- 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14:paraId="3A87DACD" w14:textId="77777777" w:rsidR="004C2A80" w:rsidRDefault="004C2A80" w:rsidP="004C2A80">
      <w:pPr>
        <w:pStyle w:val="aa"/>
        <w:spacing w:before="0" w:beforeAutospacing="0" w:after="0" w:afterAutospacing="0"/>
        <w:jc w:val="both"/>
      </w:pPr>
      <w:r>
        <w:t>- входить и выходить из учебного помещения со звонком;</w:t>
      </w:r>
    </w:p>
    <w:p w14:paraId="08E1BCBF" w14:textId="77777777" w:rsidR="004C2A80" w:rsidRDefault="004C2A80" w:rsidP="004C2A80">
      <w:pPr>
        <w:pStyle w:val="aa"/>
        <w:spacing w:before="0" w:beforeAutospacing="0" w:after="0" w:afterAutospacing="0"/>
        <w:jc w:val="both"/>
      </w:pPr>
      <w:r>
        <w:t>- ориентироваться в пространстве класса (зала, учебного помещения), пользоваться учебной мебелью;</w:t>
      </w:r>
    </w:p>
    <w:p w14:paraId="5712AFCC" w14:textId="77777777" w:rsidR="004C2A80" w:rsidRDefault="004C2A80" w:rsidP="004C2A80">
      <w:pPr>
        <w:pStyle w:val="aa"/>
        <w:spacing w:before="0" w:beforeAutospacing="0" w:after="0" w:afterAutospacing="0"/>
        <w:jc w:val="both"/>
      </w:pPr>
      <w:r>
        <w:t>- адекватно использовать ритуалы школьного поведения (поднимать руку, вставать и выходить из-за парты и т. д.);</w:t>
      </w:r>
    </w:p>
    <w:p w14:paraId="02EEF8BC" w14:textId="77777777" w:rsidR="004C2A80" w:rsidRDefault="004C2A80" w:rsidP="004C2A80">
      <w:pPr>
        <w:pStyle w:val="aa"/>
        <w:spacing w:before="0" w:beforeAutospacing="0" w:after="0" w:afterAutospacing="0"/>
        <w:jc w:val="both"/>
      </w:pPr>
      <w:r>
        <w:t>- принимать цели и включаться в деятельность по инструкции;</w:t>
      </w:r>
    </w:p>
    <w:p w14:paraId="24C8ECAF" w14:textId="77777777" w:rsidR="004C2A80" w:rsidRDefault="004C2A80" w:rsidP="004C2A80">
      <w:pPr>
        <w:pStyle w:val="aa"/>
        <w:spacing w:before="0" w:beforeAutospacing="0" w:after="0" w:afterAutospacing="0"/>
        <w:jc w:val="both"/>
      </w:pPr>
      <w:r>
        <w:t xml:space="preserve"> передвигаться по школе, находить свой класс, другие необходимые помещения.</w:t>
      </w:r>
    </w:p>
    <w:p w14:paraId="3288BA48" w14:textId="6D470583" w:rsidR="004C2A80" w:rsidRPr="004C2A80" w:rsidRDefault="004C2A80" w:rsidP="004C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2A80" w:rsidRPr="004C2A80">
          <w:pgSz w:w="11900" w:h="16838"/>
          <w:pgMar w:top="844" w:right="846" w:bottom="419" w:left="1135" w:header="0" w:footer="0" w:gutter="0"/>
          <w:cols w:space="720" w:equalWidth="0">
            <w:col w:w="9925"/>
          </w:cols>
        </w:sectPr>
      </w:pPr>
    </w:p>
    <w:p w14:paraId="30366537" w14:textId="77777777" w:rsidR="00D83CB3" w:rsidRDefault="00D83CB3" w:rsidP="004C2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5641B7F1" w14:textId="77777777" w:rsidR="009138D9" w:rsidRDefault="009138D9" w:rsidP="00705BE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3A7773" w14:textId="77777777" w:rsidR="00DA416C" w:rsidRDefault="00DA416C" w:rsidP="00DA416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Учебно – методическое обеспечение</w:t>
      </w:r>
    </w:p>
    <w:p w14:paraId="5A2D0A48" w14:textId="77777777" w:rsidR="004C2A80" w:rsidRDefault="004C2A80" w:rsidP="004C2A80">
      <w:pPr>
        <w:pStyle w:val="a8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14:paraId="0CF0519D" w14:textId="77777777" w:rsidR="004C2A80" w:rsidRDefault="004C2A80" w:rsidP="004C2A80">
      <w:pPr>
        <w:pStyle w:val="a8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нарушениями).</w:t>
      </w:r>
    </w:p>
    <w:p w14:paraId="7A77A543" w14:textId="77777777" w:rsidR="004C2A80" w:rsidRPr="00007EAC" w:rsidRDefault="004C2A80" w:rsidP="004C2A80">
      <w:pPr>
        <w:pStyle w:val="a8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расстройствами аутистического спектра (вариант 8.4) КГБОУ «Канская школа».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48DDF22F" w14:textId="7E565D99" w:rsidR="00DA416C" w:rsidRPr="00357A1D" w:rsidRDefault="00DA416C" w:rsidP="00DA416C">
      <w:pPr>
        <w:pStyle w:val="a8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57A1D">
        <w:rPr>
          <w:rFonts w:ascii="Times New Roman" w:hAnsi="Times New Roman"/>
          <w:sz w:val="24"/>
          <w:szCs w:val="24"/>
        </w:rPr>
        <w:t>Аксёнова А.К., Комарова С.В, Шишкова М.И. Букварь. 1 класс. Учеб. для общеобразоват. организаций, реализующих адапт. основные общеобразоват. программы. В 2 ч. – М.:  Просвещение, 20</w:t>
      </w:r>
      <w:r w:rsidR="007904D0">
        <w:rPr>
          <w:rFonts w:ascii="Times New Roman" w:hAnsi="Times New Roman"/>
          <w:sz w:val="24"/>
          <w:szCs w:val="24"/>
        </w:rPr>
        <w:t>23</w:t>
      </w:r>
      <w:r w:rsidRPr="00357A1D">
        <w:rPr>
          <w:rFonts w:ascii="Times New Roman" w:hAnsi="Times New Roman"/>
          <w:sz w:val="24"/>
          <w:szCs w:val="24"/>
        </w:rPr>
        <w:t>.</w:t>
      </w:r>
    </w:p>
    <w:p w14:paraId="05A0DFDA" w14:textId="77777777" w:rsidR="00DA416C" w:rsidRPr="00357A1D" w:rsidRDefault="00DA416C" w:rsidP="00DA416C">
      <w:pPr>
        <w:pStyle w:val="a8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57A1D">
        <w:rPr>
          <w:rFonts w:ascii="Times New Roman" w:hAnsi="Times New Roman"/>
          <w:sz w:val="24"/>
          <w:szCs w:val="24"/>
        </w:rPr>
        <w:t xml:space="preserve">Аксенова А.К., Комарова С.В., Шишкова М.И. Пропись. 1 класс. Для специальных </w:t>
      </w:r>
    </w:p>
    <w:p w14:paraId="07B85B75" w14:textId="4586EAE0" w:rsidR="00DA416C" w:rsidRDefault="00DA416C" w:rsidP="00DA416C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60B3">
        <w:rPr>
          <w:rFonts w:ascii="Times New Roman" w:hAnsi="Times New Roman"/>
          <w:sz w:val="24"/>
          <w:szCs w:val="24"/>
        </w:rPr>
        <w:t>(коррекционных) образоват.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0B3">
        <w:rPr>
          <w:rFonts w:ascii="Times New Roman" w:hAnsi="Times New Roman"/>
          <w:sz w:val="24"/>
          <w:szCs w:val="24"/>
        </w:rPr>
        <w:t xml:space="preserve">учреждений </w:t>
      </w:r>
      <w:r w:rsidRPr="007860B3">
        <w:rPr>
          <w:rFonts w:ascii="Times New Roman" w:hAnsi="Times New Roman"/>
          <w:sz w:val="24"/>
          <w:szCs w:val="24"/>
          <w:lang w:val="en-US"/>
        </w:rPr>
        <w:t>VIII</w:t>
      </w:r>
      <w:r w:rsidRPr="007860B3">
        <w:rPr>
          <w:rFonts w:ascii="Times New Roman" w:hAnsi="Times New Roman"/>
          <w:sz w:val="24"/>
          <w:szCs w:val="24"/>
        </w:rPr>
        <w:t xml:space="preserve"> вида. В 3-х ч. – Просвещение, 20</w:t>
      </w:r>
      <w:r w:rsidR="007904D0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6993FE4" w14:textId="3BFC5404" w:rsidR="00DA416C" w:rsidRPr="00357A1D" w:rsidRDefault="00DA416C" w:rsidP="00DA416C">
      <w:pPr>
        <w:pStyle w:val="a8"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357A1D">
        <w:rPr>
          <w:rFonts w:ascii="Times New Roman" w:eastAsia="Calibri" w:hAnsi="Times New Roman"/>
          <w:sz w:val="24"/>
          <w:szCs w:val="24"/>
        </w:rPr>
        <w:t>Комарова С.В. Речевая практика. 1 класс: учеб. для общеобразоват. организаций, реализующих адапт. основные общеобразоват. программы – М.: Просвещение, 20</w:t>
      </w:r>
      <w:r w:rsidR="007904D0">
        <w:rPr>
          <w:rFonts w:ascii="Times New Roman" w:eastAsia="Calibri" w:hAnsi="Times New Roman"/>
          <w:sz w:val="24"/>
          <w:szCs w:val="24"/>
        </w:rPr>
        <w:t>23</w:t>
      </w:r>
      <w:r w:rsidRPr="00357A1D">
        <w:rPr>
          <w:rFonts w:ascii="Times New Roman" w:eastAsia="Calibri" w:hAnsi="Times New Roman"/>
          <w:sz w:val="24"/>
          <w:szCs w:val="24"/>
        </w:rPr>
        <w:t>.</w:t>
      </w:r>
    </w:p>
    <w:p w14:paraId="081B8322" w14:textId="0F73FAC3" w:rsidR="00DA416C" w:rsidRPr="004C2A80" w:rsidRDefault="00DA416C" w:rsidP="00DA416C">
      <w:pPr>
        <w:pStyle w:val="a8"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357A1D">
        <w:rPr>
          <w:rFonts w:ascii="Times New Roman" w:eastAsia="Calibri" w:hAnsi="Times New Roman"/>
          <w:sz w:val="24"/>
          <w:szCs w:val="24"/>
        </w:rPr>
        <w:t>Комарова С.В., Головкина Т.М., Саакян С.В. Речевая практика. Рабочая  тетрадь. 1 класс. Учеб. пособие для общеобразоват. организаций, реализующих адапт. основные общеобразоват. программы- М.: Просвещение, 20</w:t>
      </w:r>
      <w:r w:rsidR="007904D0">
        <w:rPr>
          <w:rFonts w:ascii="Times New Roman" w:eastAsia="Calibri" w:hAnsi="Times New Roman"/>
          <w:sz w:val="24"/>
          <w:szCs w:val="24"/>
        </w:rPr>
        <w:t>23</w:t>
      </w:r>
      <w:r w:rsidRPr="00357A1D">
        <w:rPr>
          <w:rFonts w:ascii="Times New Roman" w:eastAsia="Calibri" w:hAnsi="Times New Roman"/>
          <w:sz w:val="24"/>
          <w:szCs w:val="24"/>
        </w:rPr>
        <w:t>.</w:t>
      </w:r>
    </w:p>
    <w:p w14:paraId="22826C7F" w14:textId="77777777" w:rsidR="00DA416C" w:rsidRDefault="00DA416C" w:rsidP="00DA416C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0890E63" w14:textId="77777777" w:rsidR="00DA416C" w:rsidRPr="009A2750" w:rsidRDefault="00DA416C" w:rsidP="00DA416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A2750">
        <w:rPr>
          <w:rFonts w:ascii="Times New Roman" w:hAnsi="Times New Roman" w:cs="Times New Roman"/>
          <w:b/>
          <w:sz w:val="24"/>
        </w:rPr>
        <w:t>Список литературы</w:t>
      </w:r>
    </w:p>
    <w:p w14:paraId="24F9906B" w14:textId="77777777" w:rsidR="00DA416C" w:rsidRPr="00825B4A" w:rsidRDefault="00DA416C" w:rsidP="00DA416C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Аромштам М.С. Азбучные сказки. Начальный курс обучения грамоте детей от пяти лет. – М.: Изд-во НЦ ЭНАС, 2005.- 184 с.</w:t>
      </w:r>
    </w:p>
    <w:p w14:paraId="15262DA8" w14:textId="77777777" w:rsidR="00DA416C" w:rsidRPr="00825B4A" w:rsidRDefault="00DA416C" w:rsidP="00DA416C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Бакулина Г.А. Уроки письма в 1 классе: к интересу и эффективности, - Киров, ОАО «Кировская областная типография», 2007.- 104 с.</w:t>
      </w:r>
    </w:p>
    <w:p w14:paraId="74B24604" w14:textId="77777777" w:rsidR="00DA416C" w:rsidRPr="007C6911" w:rsidRDefault="00DA416C" w:rsidP="00DA416C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Воронкова В.В. Обучение грамоте и правописанию в 1 – 4 классах вспомогательной школы: Пособие для учителя. – М.: Просвещение, 1988. – 102 с.: ил.</w:t>
      </w:r>
    </w:p>
    <w:p w14:paraId="76350C4C" w14:textId="77777777" w:rsidR="00DA416C" w:rsidRPr="00C025C9" w:rsidRDefault="00DA416C" w:rsidP="00DA416C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Изучаем грамоту. В 2 частях. Рабочая тетрадь.- Весна – дизайн.</w:t>
      </w:r>
    </w:p>
    <w:p w14:paraId="6C25C1C2" w14:textId="77777777" w:rsidR="00DA416C" w:rsidRPr="009C78CE" w:rsidRDefault="00DA416C" w:rsidP="00DA416C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Колесникова Е.В. Запоминаю буквы. – М.: Издательство «Ювента», 2001. – 64 с.:ил.</w:t>
      </w:r>
    </w:p>
    <w:p w14:paraId="7F871CF1" w14:textId="77777777" w:rsidR="00DA416C" w:rsidRDefault="00DA416C" w:rsidP="00DA416C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B4A">
        <w:rPr>
          <w:rFonts w:ascii="Times New Roman" w:hAnsi="Times New Roman"/>
          <w:sz w:val="24"/>
          <w:szCs w:val="24"/>
        </w:rPr>
        <w:t xml:space="preserve">Иншакова О.Б. </w:t>
      </w:r>
      <w:r>
        <w:rPr>
          <w:rFonts w:ascii="Times New Roman" w:hAnsi="Times New Roman"/>
          <w:sz w:val="24"/>
          <w:szCs w:val="24"/>
        </w:rPr>
        <w:t xml:space="preserve">Письмо и чтение: трудности обучения и коррекция: Учебное пособие- М.: Московский Психолого – социальный институт; Воронеж: Издательство НПО «МОДЭК», 2001.- 240 с. (Серия «Библиотека педагога - практика»). </w:t>
      </w:r>
    </w:p>
    <w:p w14:paraId="7D6E5849" w14:textId="77777777" w:rsidR="00DA416C" w:rsidRDefault="00DA416C" w:rsidP="00DA416C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Завязкин О. Прописи – шаблон по русскому языку.- ООО «Издательство БАРО -ПРЕСС», 2010.</w:t>
      </w:r>
    </w:p>
    <w:p w14:paraId="0D3DE9C6" w14:textId="77777777" w:rsidR="00DA416C" w:rsidRDefault="00DA416C" w:rsidP="00DA416C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Полякова М.А Как научить ребенка читать и писать.- 2-е изд. – М.: Айрис – пресс, 2008</w:t>
      </w:r>
    </w:p>
    <w:p w14:paraId="1B3E1125" w14:textId="77777777" w:rsidR="00DA416C" w:rsidRDefault="00DA416C" w:rsidP="00DA416C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Прописи «Учимся писать» (в 2-х частях).- М.: ООО «Алтей и К», 2008</w:t>
      </w:r>
    </w:p>
    <w:p w14:paraId="37248578" w14:textId="77777777" w:rsidR="00DA416C" w:rsidRDefault="00DA416C" w:rsidP="00DA416C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Пятница Т.В. Грамота? Да!: Пособие по обучению грамоте – Мозырь, ООО ИД «Белый ветер», 2005.</w:t>
      </w:r>
    </w:p>
    <w:p w14:paraId="0F211BF2" w14:textId="77777777" w:rsidR="00DA416C" w:rsidRDefault="00DA416C" w:rsidP="00DA416C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Бурина Е.Д . Такие похожие разные буквы. Тренинг по дифференциации сходных по начертанию букв: Пособие для учащихся начальной школы, учителей, логопедов и родителей. – СПб, КАРО, 2006.</w:t>
      </w:r>
    </w:p>
    <w:p w14:paraId="0439D41B" w14:textId="77777777" w:rsidR="00DA416C" w:rsidRDefault="00DA416C" w:rsidP="00DA416C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750">
        <w:rPr>
          <w:rFonts w:ascii="Times New Roman" w:hAnsi="Times New Roman"/>
          <w:sz w:val="24"/>
          <w:szCs w:val="24"/>
        </w:rPr>
        <w:t>Бурина Е.Д . Такие похожие разные буквы. Тренинг по дифференциации сходных по начертанию букв: Пособие для учащихся начальной школы, учителей, логопедов и родителей. – СПб, КАРО, 2006.</w:t>
      </w:r>
    </w:p>
    <w:p w14:paraId="1E4590A9" w14:textId="77777777" w:rsidR="00DA416C" w:rsidRPr="004C2A80" w:rsidRDefault="00DA416C" w:rsidP="004C2A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CB76DD" w14:textId="77777777" w:rsidR="00DA416C" w:rsidRDefault="00DA416C" w:rsidP="00DA416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Материально – техническое обеспечение</w:t>
      </w:r>
    </w:p>
    <w:p w14:paraId="319BE376" w14:textId="77777777" w:rsidR="00DA416C" w:rsidRPr="0083494F" w:rsidRDefault="00DA416C" w:rsidP="00DA416C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494F">
        <w:rPr>
          <w:rFonts w:ascii="Times New Roman" w:hAnsi="Times New Roman"/>
          <w:sz w:val="24"/>
        </w:rPr>
        <w:t xml:space="preserve">Библиотечный фонд (книгопечатная продукция): </w:t>
      </w:r>
      <w:r w:rsidRPr="0083494F">
        <w:rPr>
          <w:rFonts w:ascii="Times New Roman" w:hAnsi="Times New Roman"/>
          <w:sz w:val="24"/>
          <w:szCs w:val="27"/>
          <w:shd w:val="clear" w:color="auto" w:fill="FFFFFF"/>
        </w:rPr>
        <w:t>учебно-методические комплекты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 </w:t>
      </w:r>
      <w:r w:rsidRPr="0083494F">
        <w:rPr>
          <w:rFonts w:ascii="Times New Roman" w:hAnsi="Times New Roman"/>
          <w:sz w:val="24"/>
          <w:szCs w:val="27"/>
          <w:shd w:val="clear" w:color="auto" w:fill="FFFFFF"/>
        </w:rPr>
        <w:t>(программы, учебник), методические пособия для учителя.</w:t>
      </w:r>
    </w:p>
    <w:p w14:paraId="4472045A" w14:textId="77777777" w:rsidR="00DA416C" w:rsidRPr="0083494F" w:rsidRDefault="00DA416C" w:rsidP="00DA416C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494F">
        <w:rPr>
          <w:rFonts w:ascii="Times New Roman" w:hAnsi="Times New Roman"/>
          <w:sz w:val="24"/>
        </w:rPr>
        <w:t xml:space="preserve">Печатные пособия: </w:t>
      </w:r>
      <w:r w:rsidRPr="0083494F">
        <w:rPr>
          <w:rFonts w:ascii="Times New Roman" w:hAnsi="Times New Roman"/>
          <w:sz w:val="24"/>
          <w:szCs w:val="27"/>
          <w:shd w:val="clear" w:color="auto" w:fill="FFFFFF"/>
        </w:rPr>
        <w:t xml:space="preserve">комплекты для обучения грамоте (наборное полотно, набор букв, </w:t>
      </w:r>
    </w:p>
    <w:p w14:paraId="651DCC68" w14:textId="77777777" w:rsidR="00DA416C" w:rsidRPr="0083494F" w:rsidRDefault="00DA416C" w:rsidP="00DA416C">
      <w:pPr>
        <w:pStyle w:val="a8"/>
        <w:spacing w:line="24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83494F">
        <w:rPr>
          <w:rFonts w:ascii="Times New Roman" w:hAnsi="Times New Roman"/>
          <w:sz w:val="24"/>
          <w:szCs w:val="27"/>
          <w:shd w:val="clear" w:color="auto" w:fill="FFFFFF"/>
        </w:rPr>
        <w:t>образцы письменных букв); касса букв; наборы сюжетных (и предметных) картинок в соответствии с тематикой.</w:t>
      </w:r>
    </w:p>
    <w:p w14:paraId="43379835" w14:textId="77777777" w:rsidR="00DA416C" w:rsidRPr="0083494F" w:rsidRDefault="00DA416C" w:rsidP="00DA416C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83494F">
        <w:rPr>
          <w:rFonts w:ascii="Times New Roman" w:hAnsi="Times New Roman"/>
          <w:sz w:val="24"/>
          <w:szCs w:val="27"/>
          <w:shd w:val="clear" w:color="auto" w:fill="FFFFFF"/>
        </w:rPr>
        <w:t>Технические средства обучения: классная доска, компьютер, сканер, принтер струйный цветной.</w:t>
      </w:r>
    </w:p>
    <w:p w14:paraId="46D70EB5" w14:textId="77777777" w:rsidR="00DA416C" w:rsidRPr="0083494F" w:rsidRDefault="00DA416C" w:rsidP="00DA416C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83494F">
        <w:rPr>
          <w:rFonts w:ascii="Times New Roman" w:hAnsi="Times New Roman"/>
          <w:sz w:val="24"/>
          <w:szCs w:val="27"/>
          <w:shd w:val="clear" w:color="auto" w:fill="FFFFFF"/>
        </w:rPr>
        <w:t>Экранно – звуковые пособия: мультимедийные (цифровые) образовательные ресурсы, соответствующие темам обучения; слайды, соответствующие содержанию обучения.</w:t>
      </w:r>
    </w:p>
    <w:p w14:paraId="435C0D58" w14:textId="77777777" w:rsidR="00DA416C" w:rsidRPr="00711C58" w:rsidRDefault="00DA416C" w:rsidP="00DA416C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83494F">
        <w:rPr>
          <w:rFonts w:ascii="Times New Roman" w:hAnsi="Times New Roman"/>
          <w:sz w:val="24"/>
          <w:szCs w:val="27"/>
          <w:shd w:val="clear" w:color="auto" w:fill="FFFFFF"/>
        </w:rPr>
        <w:lastRenderedPageBreak/>
        <w:t xml:space="preserve">Оборудование класса: ученические столы 1 местные с комплектом стульев, стол учительский, шкафы для хранения учебников, дидактических материалов, пособий и пр. </w:t>
      </w:r>
    </w:p>
    <w:p w14:paraId="3D78CFC5" w14:textId="77777777" w:rsidR="009138D9" w:rsidRDefault="009138D9" w:rsidP="009138D9">
      <w:pPr>
        <w:widowControl w:val="0"/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5EC79A7F" w14:textId="77777777" w:rsidR="004C623C" w:rsidRDefault="009138D9" w:rsidP="00DF2EB5">
      <w:pPr>
        <w:widowControl w:val="0"/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Содержание тем учебного курса</w:t>
      </w:r>
    </w:p>
    <w:p w14:paraId="60E9F4B8" w14:textId="279A8293" w:rsidR="00705BED" w:rsidRPr="00705BED" w:rsidRDefault="00705BED" w:rsidP="004C2A80">
      <w:pPr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705B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Коммуникация</w:t>
      </w:r>
    </w:p>
    <w:p w14:paraId="0A5E2D89" w14:textId="77777777" w:rsidR="00705BED" w:rsidRPr="00705BED" w:rsidRDefault="00705BED" w:rsidP="00705BED">
      <w:pPr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705BED">
        <w:rPr>
          <w:rFonts w:ascii="Times New Roman" w:eastAsia="Times New Roman" w:hAnsi="Times New Roman" w:cs="Times New Roman"/>
          <w:sz w:val="24"/>
          <w:szCs w:val="24"/>
        </w:rPr>
        <w:t>Привлечение внимания ребенка звучащими предметами, жестами, изображениями, речью. Установление зрительного контакта с взрослым. Поддержание зрительного контакта с говорящим (при предъявлении инструкции, в ходе беседы). Реагирование на собственное имя. Приветствие собеседника. Обозначение желаний с использованием взгляда, указательного жеста, изображения, слова, фразы. Обращение с просьбой о помощи. Выражение согласия и несогласия. Выражение благодарности. Соблюдение очередности в разговоре. Ответы на вопросы. Вопросы к собеседнику. Ситуационное содержание речи и общение с собеседником. Прощание с собеседником.</w:t>
      </w:r>
    </w:p>
    <w:p w14:paraId="2177192F" w14:textId="6D901A31" w:rsidR="00705BED" w:rsidRPr="00705BED" w:rsidRDefault="00705BED" w:rsidP="007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B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Развитие речи средствами вербальной и невербальной коммуникации</w:t>
      </w:r>
    </w:p>
    <w:p w14:paraId="3D1A3BA2" w14:textId="4C49AD01" w:rsidR="00705BED" w:rsidRPr="00705BED" w:rsidRDefault="00705BED" w:rsidP="007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BED">
        <w:rPr>
          <w:rFonts w:ascii="Times New Roman" w:eastAsia="Times New Roman" w:hAnsi="Times New Roman" w:cs="Times New Roman"/>
          <w:b/>
          <w:bCs/>
          <w:sz w:val="24"/>
          <w:szCs w:val="24"/>
        </w:rPr>
        <w:t>Импрессивная речь</w:t>
      </w:r>
      <w:r w:rsidRPr="00705B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5B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5BED">
        <w:rPr>
          <w:rFonts w:ascii="Times New Roman" w:eastAsia="Times New Roman" w:hAnsi="Times New Roman" w:cs="Times New Roman"/>
          <w:sz w:val="24"/>
          <w:szCs w:val="24"/>
        </w:rPr>
        <w:t>Понимание слов,</w:t>
      </w:r>
      <w:r w:rsidRPr="00705B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5BED">
        <w:rPr>
          <w:rFonts w:ascii="Times New Roman" w:eastAsia="Times New Roman" w:hAnsi="Times New Roman" w:cs="Times New Roman"/>
          <w:sz w:val="24"/>
          <w:szCs w:val="24"/>
        </w:rPr>
        <w:t>обозначающих разнообразные объекты и явления:</w:t>
      </w:r>
      <w:r w:rsidRPr="00705B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5BED">
        <w:rPr>
          <w:rFonts w:ascii="Times New Roman" w:eastAsia="Times New Roman" w:hAnsi="Times New Roman" w:cs="Times New Roman"/>
          <w:sz w:val="24"/>
          <w:szCs w:val="24"/>
        </w:rPr>
        <w:t>предметы, материалы, люди, животные, действия, события и т.д. Понимание слов, обозначающих функциональное назначение объектов и субъектов, действия. Понимание слов, обозначающих свойства (признаки) объектов и субъектов. Понимание слов, обозначающих состояния, свойства (признаки) действий. Понимание слов, обозначающих количественное выражение. Понимание слов, обозначающих пространственное расположение: «на», «над», «внизу - вверху», «рядом», «справа – слева» и др. Понимание местоимений: я, ты, свой, мой, это и т.д. Понимание содержания словосочетаний, простых и сложных предложений. Понимание обобщающих понятий.</w:t>
      </w:r>
    </w:p>
    <w:p w14:paraId="55B0D4CD" w14:textId="417EEC16" w:rsidR="00705BED" w:rsidRPr="00705BED" w:rsidRDefault="00705BED" w:rsidP="007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B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Экспрессивная речь. </w:t>
      </w:r>
      <w:r w:rsidRPr="00705BED">
        <w:rPr>
          <w:rFonts w:ascii="Times New Roman" w:eastAsia="Times New Roman" w:hAnsi="Times New Roman" w:cs="Times New Roman"/>
          <w:sz w:val="24"/>
          <w:szCs w:val="24"/>
        </w:rPr>
        <w:t>Формирование мотивации к речи в виде отдельных звуков,</w:t>
      </w:r>
      <w:r w:rsidRPr="00705B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5BED">
        <w:rPr>
          <w:rFonts w:ascii="Times New Roman" w:eastAsia="Times New Roman" w:hAnsi="Times New Roman" w:cs="Times New Roman"/>
          <w:sz w:val="24"/>
          <w:szCs w:val="24"/>
        </w:rPr>
        <w:t>звуковых</w:t>
      </w:r>
      <w:r w:rsidRPr="00705B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5BED">
        <w:rPr>
          <w:rFonts w:ascii="Times New Roman" w:eastAsia="Times New Roman" w:hAnsi="Times New Roman" w:cs="Times New Roman"/>
          <w:sz w:val="24"/>
          <w:szCs w:val="24"/>
        </w:rPr>
        <w:t>комплексов, звукоподражания. Употребление слов, обозначающих функциональное назначение объектов и субъектов, действия. Употребление слов, обозначающих свойства (признаки) объектов и субъектов. Употребление слов, обозначающих состояния, свойства (признаки) действий. Употребление слов, обозначающих количество объектов/субъектов. Употребление слов, обозначающих места расположения объектов/субъектов («на столе», «около дома», «на верней полке» и т.д.). Употребление слов, указывающих на объекты/субъекты (я, ты, свой, мой, это и т.д.). Употребление словосочетаний, простых и сложных предложений. Использование обобщающих понятий. Пересказ текста по картинке, по серии картинок, по плану. Ответы на вопросы по содержанию текста. Определение последовательности событий. Договаривание слов в предложении. Завершение сюжета рассказа. Составление описательного рассказа. Составление рассказа по последовательно продемонстрированным действиям. Составление рассказа о себе. Составление рассказа по серии сюжетных картинок. Узнавание и различение букв. Написание буквы (по контуру, по точкам, по образцу, без образца). Написание слов (по образцу, по памяти). Различение напечатанных слов (имя, предмет, действие).</w:t>
      </w:r>
    </w:p>
    <w:p w14:paraId="72D382A5" w14:textId="3D33D0F9" w:rsidR="00705BED" w:rsidRPr="00705BED" w:rsidRDefault="00705BED" w:rsidP="007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B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Чтение и письмо</w:t>
      </w:r>
    </w:p>
    <w:p w14:paraId="162DB4AA" w14:textId="1E13AD30" w:rsidR="00705BED" w:rsidRDefault="00705BED" w:rsidP="004C2A80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05BED">
        <w:rPr>
          <w:rFonts w:ascii="Times New Roman" w:eastAsia="Times New Roman" w:hAnsi="Times New Roman" w:cs="Times New Roman"/>
          <w:sz w:val="24"/>
          <w:szCs w:val="24"/>
        </w:rPr>
        <w:t>При обучении чтению и письму можно использовать содержание соответствующих предметов АООП для обучающихся с РАС (вариант 8.</w:t>
      </w:r>
      <w:r w:rsidR="004C2A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5BE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91B8F23" w14:textId="77777777" w:rsidR="004C2A80" w:rsidRPr="00705BED" w:rsidRDefault="004C2A80" w:rsidP="004C2A80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7278A9A8" w14:textId="77777777" w:rsidR="0092106E" w:rsidRPr="00705BED" w:rsidRDefault="0092106E" w:rsidP="00921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Тематическое планирование</w:t>
      </w:r>
    </w:p>
    <w:tbl>
      <w:tblPr>
        <w:tblStyle w:val="a9"/>
        <w:tblW w:w="9663" w:type="dxa"/>
        <w:tblLook w:val="04A0" w:firstRow="1" w:lastRow="0" w:firstColumn="1" w:lastColumn="0" w:noHBand="0" w:noVBand="1"/>
      </w:tblPr>
      <w:tblGrid>
        <w:gridCol w:w="959"/>
        <w:gridCol w:w="7087"/>
        <w:gridCol w:w="1617"/>
      </w:tblGrid>
      <w:tr w:rsidR="0092106E" w14:paraId="6D8446F9" w14:textId="77777777" w:rsidTr="00747264">
        <w:tc>
          <w:tcPr>
            <w:tcW w:w="959" w:type="dxa"/>
          </w:tcPr>
          <w:p w14:paraId="1A119250" w14:textId="77777777" w:rsidR="0092106E" w:rsidRDefault="0092106E" w:rsidP="00747264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14:paraId="2F26B957" w14:textId="77777777" w:rsidR="0092106E" w:rsidRDefault="0092106E" w:rsidP="00747264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раздела</w:t>
            </w:r>
          </w:p>
        </w:tc>
        <w:tc>
          <w:tcPr>
            <w:tcW w:w="1617" w:type="dxa"/>
          </w:tcPr>
          <w:p w14:paraId="7BA113DF" w14:textId="77777777" w:rsidR="0092106E" w:rsidRDefault="0092106E" w:rsidP="00747264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92106E" w14:paraId="60241758" w14:textId="77777777" w:rsidTr="00747264">
        <w:tc>
          <w:tcPr>
            <w:tcW w:w="959" w:type="dxa"/>
          </w:tcPr>
          <w:p w14:paraId="06A3AD21" w14:textId="77777777" w:rsidR="0092106E" w:rsidRPr="00DA7B42" w:rsidRDefault="0092106E" w:rsidP="007472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50358967" w14:textId="77777777" w:rsidR="0092106E" w:rsidRPr="00DA7B42" w:rsidRDefault="0092106E" w:rsidP="007472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B42">
              <w:rPr>
                <w:rFonts w:ascii="Times New Roman" w:hAnsi="Times New Roman" w:cs="Times New Roman"/>
                <w:sz w:val="24"/>
                <w:szCs w:val="24"/>
              </w:rPr>
              <w:t>Мой класс – мои друзья (взаимоотношения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7" w:type="dxa"/>
          </w:tcPr>
          <w:p w14:paraId="30E51A06" w14:textId="77777777" w:rsidR="0092106E" w:rsidRPr="00DA7B42" w:rsidRDefault="0092106E" w:rsidP="00747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106E" w14:paraId="3175A86B" w14:textId="77777777" w:rsidTr="00747264">
        <w:tc>
          <w:tcPr>
            <w:tcW w:w="959" w:type="dxa"/>
          </w:tcPr>
          <w:p w14:paraId="63A06987" w14:textId="77777777" w:rsidR="0092106E" w:rsidRPr="00DA7B42" w:rsidRDefault="0092106E" w:rsidP="007472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1BFD42BA" w14:textId="77777777" w:rsidR="0092106E" w:rsidRPr="00DA7B42" w:rsidRDefault="0092106E" w:rsidP="007472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B42">
              <w:rPr>
                <w:rFonts w:ascii="Times New Roman" w:hAnsi="Times New Roman" w:cs="Times New Roman"/>
                <w:sz w:val="24"/>
                <w:szCs w:val="24"/>
              </w:rPr>
              <w:t xml:space="preserve">Партнеры по игре (игры с правилами: подвижные и настольно-печатные игры). </w:t>
            </w:r>
          </w:p>
        </w:tc>
        <w:tc>
          <w:tcPr>
            <w:tcW w:w="1617" w:type="dxa"/>
          </w:tcPr>
          <w:p w14:paraId="5DF59583" w14:textId="77777777" w:rsidR="0092106E" w:rsidRPr="00DA7B42" w:rsidRDefault="0092106E" w:rsidP="00747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2106E" w14:paraId="0C8FE18C" w14:textId="77777777" w:rsidTr="00747264">
        <w:tc>
          <w:tcPr>
            <w:tcW w:w="959" w:type="dxa"/>
          </w:tcPr>
          <w:p w14:paraId="09CAE4F2" w14:textId="77777777" w:rsidR="0092106E" w:rsidRPr="00DA7B42" w:rsidRDefault="0092106E" w:rsidP="007472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47BDC3BF" w14:textId="77777777" w:rsidR="0092106E" w:rsidRPr="00DA7B42" w:rsidRDefault="0092106E" w:rsidP="007472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B42">
              <w:rPr>
                <w:rFonts w:ascii="Times New Roman" w:hAnsi="Times New Roman" w:cs="Times New Roman"/>
                <w:sz w:val="24"/>
                <w:szCs w:val="24"/>
              </w:rPr>
              <w:t>Ситуации взаимодействия – (роли сказочных персонажей, обыгрывание игрушек, школа, 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прием гостей, приезд на дачу)</w:t>
            </w:r>
            <w:r w:rsidRPr="00DA7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14:paraId="560B5A31" w14:textId="77777777" w:rsidR="0092106E" w:rsidRPr="00DA7B42" w:rsidRDefault="0092106E" w:rsidP="00747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106E" w14:paraId="334C9542" w14:textId="77777777" w:rsidTr="00747264">
        <w:tc>
          <w:tcPr>
            <w:tcW w:w="959" w:type="dxa"/>
          </w:tcPr>
          <w:p w14:paraId="06CC5FE0" w14:textId="77777777" w:rsidR="0092106E" w:rsidRPr="00DA7B42" w:rsidRDefault="0092106E" w:rsidP="007472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6986C7B3" w14:textId="77777777" w:rsidR="0092106E" w:rsidRPr="00DA7B42" w:rsidRDefault="0092106E" w:rsidP="007472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B42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ситуации (персонажи, роли, диалоги) с использованием пальчикового, настольного, перчаточного театров, кукол бибабо. </w:t>
            </w:r>
          </w:p>
        </w:tc>
        <w:tc>
          <w:tcPr>
            <w:tcW w:w="1617" w:type="dxa"/>
          </w:tcPr>
          <w:p w14:paraId="72A8081F" w14:textId="77777777" w:rsidR="0092106E" w:rsidRPr="00DA7B42" w:rsidRDefault="0092106E" w:rsidP="0074726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2106E" w14:paraId="15C27C6E" w14:textId="77777777" w:rsidTr="00747264">
        <w:tc>
          <w:tcPr>
            <w:tcW w:w="959" w:type="dxa"/>
          </w:tcPr>
          <w:p w14:paraId="1C06D288" w14:textId="77777777" w:rsidR="0092106E" w:rsidRDefault="0092106E" w:rsidP="007472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</w:tcPr>
          <w:p w14:paraId="4CC75ECE" w14:textId="77777777" w:rsidR="0092106E" w:rsidRDefault="0092106E" w:rsidP="007472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1617" w:type="dxa"/>
          </w:tcPr>
          <w:p w14:paraId="178CF5E8" w14:textId="77777777" w:rsidR="0092106E" w:rsidRPr="002C7190" w:rsidRDefault="0092106E" w:rsidP="0074726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C719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</w:tbl>
    <w:p w14:paraId="612C55CF" w14:textId="77777777" w:rsidR="00705BED" w:rsidRPr="00705BED" w:rsidRDefault="00705BED" w:rsidP="00921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05BED" w:rsidRPr="00705BED">
          <w:pgSz w:w="11900" w:h="16838"/>
          <w:pgMar w:top="856" w:right="846" w:bottom="419" w:left="1135" w:header="0" w:footer="0" w:gutter="0"/>
          <w:cols w:space="720" w:equalWidth="0">
            <w:col w:w="9925"/>
          </w:cols>
        </w:sectPr>
      </w:pPr>
    </w:p>
    <w:p w14:paraId="7CE4DBD5" w14:textId="77777777" w:rsidR="009138D9" w:rsidRDefault="009138D9"/>
    <w:sectPr w:rsidR="009138D9" w:rsidSect="00D83C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CD6"/>
    <w:multiLevelType w:val="hybridMultilevel"/>
    <w:tmpl w:val="D23E32CA"/>
    <w:lvl w:ilvl="0" w:tplc="E46CC948">
      <w:start w:val="1"/>
      <w:numFmt w:val="bullet"/>
      <w:lvlText w:val="В"/>
      <w:lvlJc w:val="left"/>
    </w:lvl>
    <w:lvl w:ilvl="1" w:tplc="65A4CF90">
      <w:numFmt w:val="decimal"/>
      <w:lvlText w:val=""/>
      <w:lvlJc w:val="left"/>
    </w:lvl>
    <w:lvl w:ilvl="2" w:tplc="51BCEE3A">
      <w:numFmt w:val="decimal"/>
      <w:lvlText w:val=""/>
      <w:lvlJc w:val="left"/>
    </w:lvl>
    <w:lvl w:ilvl="3" w:tplc="AA064FEE">
      <w:numFmt w:val="decimal"/>
      <w:lvlText w:val=""/>
      <w:lvlJc w:val="left"/>
    </w:lvl>
    <w:lvl w:ilvl="4" w:tplc="DBB89FBA">
      <w:numFmt w:val="decimal"/>
      <w:lvlText w:val=""/>
      <w:lvlJc w:val="left"/>
    </w:lvl>
    <w:lvl w:ilvl="5" w:tplc="3EBACB6A">
      <w:numFmt w:val="decimal"/>
      <w:lvlText w:val=""/>
      <w:lvlJc w:val="left"/>
    </w:lvl>
    <w:lvl w:ilvl="6" w:tplc="2CEA90B4">
      <w:numFmt w:val="decimal"/>
      <w:lvlText w:val=""/>
      <w:lvlJc w:val="left"/>
    </w:lvl>
    <w:lvl w:ilvl="7" w:tplc="B710827C">
      <w:numFmt w:val="decimal"/>
      <w:lvlText w:val=""/>
      <w:lvlJc w:val="left"/>
    </w:lvl>
    <w:lvl w:ilvl="8" w:tplc="4D20521E">
      <w:numFmt w:val="decimal"/>
      <w:lvlText w:val=""/>
      <w:lvlJc w:val="left"/>
    </w:lvl>
  </w:abstractNum>
  <w:abstractNum w:abstractNumId="1" w15:restartNumberingAfterBreak="0">
    <w:nsid w:val="00005C67"/>
    <w:multiLevelType w:val="hybridMultilevel"/>
    <w:tmpl w:val="617663EC"/>
    <w:lvl w:ilvl="0" w:tplc="B7EECE52">
      <w:start w:val="1"/>
      <w:numFmt w:val="bullet"/>
      <w:lvlText w:val="с"/>
      <w:lvlJc w:val="left"/>
    </w:lvl>
    <w:lvl w:ilvl="1" w:tplc="9FA2A45A">
      <w:numFmt w:val="decimal"/>
      <w:lvlText w:val=""/>
      <w:lvlJc w:val="left"/>
    </w:lvl>
    <w:lvl w:ilvl="2" w:tplc="84E6D75A">
      <w:numFmt w:val="decimal"/>
      <w:lvlText w:val=""/>
      <w:lvlJc w:val="left"/>
    </w:lvl>
    <w:lvl w:ilvl="3" w:tplc="34D6546E">
      <w:numFmt w:val="decimal"/>
      <w:lvlText w:val=""/>
      <w:lvlJc w:val="left"/>
    </w:lvl>
    <w:lvl w:ilvl="4" w:tplc="900E158A">
      <w:numFmt w:val="decimal"/>
      <w:lvlText w:val=""/>
      <w:lvlJc w:val="left"/>
    </w:lvl>
    <w:lvl w:ilvl="5" w:tplc="9EF6D410">
      <w:numFmt w:val="decimal"/>
      <w:lvlText w:val=""/>
      <w:lvlJc w:val="left"/>
    </w:lvl>
    <w:lvl w:ilvl="6" w:tplc="25F48112">
      <w:numFmt w:val="decimal"/>
      <w:lvlText w:val=""/>
      <w:lvlJc w:val="left"/>
    </w:lvl>
    <w:lvl w:ilvl="7" w:tplc="FA5050CC">
      <w:numFmt w:val="decimal"/>
      <w:lvlText w:val=""/>
      <w:lvlJc w:val="left"/>
    </w:lvl>
    <w:lvl w:ilvl="8" w:tplc="083C4F76">
      <w:numFmt w:val="decimal"/>
      <w:lvlText w:val=""/>
      <w:lvlJc w:val="left"/>
    </w:lvl>
  </w:abstractNum>
  <w:abstractNum w:abstractNumId="2" w15:restartNumberingAfterBreak="0">
    <w:nsid w:val="089915E7"/>
    <w:multiLevelType w:val="hybridMultilevel"/>
    <w:tmpl w:val="F8F69350"/>
    <w:lvl w:ilvl="0" w:tplc="2EE6AB7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A4273"/>
    <w:multiLevelType w:val="hybridMultilevel"/>
    <w:tmpl w:val="EBA4B44E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F0252"/>
    <w:multiLevelType w:val="multilevel"/>
    <w:tmpl w:val="72E67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C151E"/>
    <w:multiLevelType w:val="hybridMultilevel"/>
    <w:tmpl w:val="C15EEB96"/>
    <w:lvl w:ilvl="0" w:tplc="5F56C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BF"/>
    <w:multiLevelType w:val="hybridMultilevel"/>
    <w:tmpl w:val="71E6E056"/>
    <w:lvl w:ilvl="0" w:tplc="E76CB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46D83"/>
    <w:multiLevelType w:val="hybridMultilevel"/>
    <w:tmpl w:val="762C09B0"/>
    <w:lvl w:ilvl="0" w:tplc="B1F20BF0">
      <w:start w:val="8"/>
      <w:numFmt w:val="bullet"/>
      <w:lvlText w:val=""/>
      <w:lvlJc w:val="left"/>
      <w:pPr>
        <w:ind w:left="360" w:hanging="360"/>
      </w:pPr>
      <w:rPr>
        <w:rFonts w:ascii="Symbol" w:eastAsia="TimesNewRomanPSMT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691BCD"/>
    <w:multiLevelType w:val="multilevel"/>
    <w:tmpl w:val="694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367ED"/>
    <w:multiLevelType w:val="multilevel"/>
    <w:tmpl w:val="5480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9B3067"/>
    <w:multiLevelType w:val="hybridMultilevel"/>
    <w:tmpl w:val="29D89D66"/>
    <w:lvl w:ilvl="0" w:tplc="CFA47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8D9"/>
    <w:rsid w:val="0000707F"/>
    <w:rsid w:val="000F16A9"/>
    <w:rsid w:val="002920E5"/>
    <w:rsid w:val="003D1084"/>
    <w:rsid w:val="003D458C"/>
    <w:rsid w:val="003F4A03"/>
    <w:rsid w:val="004C2A80"/>
    <w:rsid w:val="004C623C"/>
    <w:rsid w:val="004F631C"/>
    <w:rsid w:val="00705BED"/>
    <w:rsid w:val="007904D0"/>
    <w:rsid w:val="007C731C"/>
    <w:rsid w:val="007D3372"/>
    <w:rsid w:val="008702C6"/>
    <w:rsid w:val="009138D9"/>
    <w:rsid w:val="0092106E"/>
    <w:rsid w:val="00922C02"/>
    <w:rsid w:val="00AA0955"/>
    <w:rsid w:val="00AD0072"/>
    <w:rsid w:val="00B55283"/>
    <w:rsid w:val="00C32703"/>
    <w:rsid w:val="00D83CB3"/>
    <w:rsid w:val="00DA416C"/>
    <w:rsid w:val="00DA7B42"/>
    <w:rsid w:val="00DF2EB5"/>
    <w:rsid w:val="00E0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C3D"/>
  <w15:docId w15:val="{A0E00A62-0702-45B4-8F9F-AFB6B71F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qFormat/>
    <w:rsid w:val="009138D9"/>
    <w:pPr>
      <w:suppressAutoHyphens/>
      <w:spacing w:after="140" w:line="288" w:lineRule="auto"/>
    </w:pPr>
    <w:rPr>
      <w:rFonts w:ascii="Times New Roman" w:eastAsiaTheme="minorEastAsia" w:hAnsi="Times New Roman" w:cs="Times New Roman"/>
      <w:color w:val="00000A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9138D9"/>
  </w:style>
  <w:style w:type="character" w:customStyle="1" w:styleId="1">
    <w:name w:val="Основной текст Знак1"/>
    <w:basedOn w:val="a0"/>
    <w:link w:val="a3"/>
    <w:uiPriority w:val="99"/>
    <w:locked/>
    <w:rsid w:val="009138D9"/>
    <w:rPr>
      <w:rFonts w:ascii="Times New Roman" w:eastAsiaTheme="minorEastAsia" w:hAnsi="Times New Roman" w:cs="Times New Roman"/>
      <w:color w:val="00000A"/>
      <w:sz w:val="20"/>
      <w:szCs w:val="20"/>
      <w:lang w:eastAsia="ru-RU"/>
    </w:rPr>
  </w:style>
  <w:style w:type="character" w:customStyle="1" w:styleId="a5">
    <w:name w:val="Без интервала Знак"/>
    <w:aliases w:val="Пункт 2 Знак,основа Знак"/>
    <w:link w:val="a6"/>
    <w:locked/>
    <w:rsid w:val="009138D9"/>
    <w:rPr>
      <w:rFonts w:ascii="Calibri" w:eastAsia="Times New Roman" w:hAnsi="Calibri" w:cs="Times New Roman"/>
      <w:lang w:eastAsia="ar-SA"/>
    </w:rPr>
  </w:style>
  <w:style w:type="paragraph" w:styleId="a6">
    <w:name w:val="No Spacing"/>
    <w:aliases w:val="Пункт 2,основа"/>
    <w:link w:val="a5"/>
    <w:qFormat/>
    <w:rsid w:val="009138D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Абзац списка Знак"/>
    <w:link w:val="a8"/>
    <w:uiPriority w:val="34"/>
    <w:locked/>
    <w:rsid w:val="009138D9"/>
    <w:rPr>
      <w:rFonts w:eastAsiaTheme="minorEastAsia"/>
      <w:lang w:eastAsia="ru-RU"/>
    </w:rPr>
  </w:style>
  <w:style w:type="paragraph" w:styleId="a8">
    <w:name w:val="List Paragraph"/>
    <w:basedOn w:val="a"/>
    <w:link w:val="a7"/>
    <w:uiPriority w:val="34"/>
    <w:qFormat/>
    <w:rsid w:val="009138D9"/>
    <w:pPr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1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DA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4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4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</cp:revision>
  <cp:lastPrinted>2021-08-23T06:14:00Z</cp:lastPrinted>
  <dcterms:created xsi:type="dcterms:W3CDTF">2021-08-26T16:58:00Z</dcterms:created>
  <dcterms:modified xsi:type="dcterms:W3CDTF">2024-09-06T04:44:00Z</dcterms:modified>
</cp:coreProperties>
</file>