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0D2" w:rsidRDefault="004D54EE"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5896792C" wp14:editId="1FB368A0">
            <wp:simplePos x="0" y="0"/>
            <wp:positionH relativeFrom="page">
              <wp:posOffset>575945</wp:posOffset>
            </wp:positionH>
            <wp:positionV relativeFrom="page">
              <wp:posOffset>503555</wp:posOffset>
            </wp:positionV>
            <wp:extent cx="7029160" cy="10461296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160" cy="10461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1022" w:rsidRDefault="00AC1022"/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  <w:bookmarkStart w:id="0" w:name="_GoBack"/>
      <w:bookmarkEnd w:id="0"/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4D54EE" w:rsidRDefault="004D54EE" w:rsidP="00B942A8">
      <w:pPr>
        <w:jc w:val="center"/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</w:pPr>
    </w:p>
    <w:p w:rsidR="00AC1022" w:rsidRPr="00B942A8" w:rsidRDefault="00B942A8" w:rsidP="00B942A8">
      <w:pPr>
        <w:jc w:val="center"/>
        <w:rPr>
          <w:b/>
        </w:rPr>
      </w:pPr>
      <w:r w:rsidRPr="00B942A8">
        <w:rPr>
          <w:rFonts w:ascii="Times New Roman" w:eastAsia="Times New Roman" w:hAnsi="Times New Roman" w:cs="Times New Roman"/>
          <w:b/>
          <w:sz w:val="28"/>
          <w:szCs w:val="36"/>
          <w:shd w:val="clear" w:color="auto" w:fill="FFFFFF"/>
        </w:rPr>
        <w:lastRenderedPageBreak/>
        <w:t>Сенсорное развитие</w:t>
      </w:r>
    </w:p>
    <w:p w:rsidR="00B942A8" w:rsidRDefault="00B942A8" w:rsidP="00AC102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1022" w:rsidRPr="00AC1022" w:rsidRDefault="00AC1022" w:rsidP="00AC102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022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AC1022" w:rsidRPr="00E62D5D" w:rsidRDefault="00AC1022" w:rsidP="00AC1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B942A8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коррекционному курсу 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21DF5">
        <w:rPr>
          <w:rFonts w:ascii="Times New Roman" w:hAnsi="Times New Roman" w:cs="Times New Roman"/>
          <w:color w:val="000000"/>
          <w:sz w:val="24"/>
          <w:szCs w:val="24"/>
        </w:rPr>
        <w:t>Сенсорное развитие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» для обучающихся </w:t>
      </w:r>
      <w:r w:rsidRPr="00E62D5D">
        <w:rPr>
          <w:rFonts w:ascii="Times New Roman" w:hAnsi="Times New Roman" w:cs="Times New Roman"/>
          <w:sz w:val="24"/>
          <w:szCs w:val="24"/>
        </w:rPr>
        <w:t>с РАС с умеренной, тяжелой, глубокой умственной отсталостью (интеллектуальными нарушениями), тяжелыми и множественными нарушениями развития (вариант 8.4</w:t>
      </w:r>
      <w:proofErr w:type="gramStart"/>
      <w:r w:rsidRPr="00E62D5D">
        <w:rPr>
          <w:rFonts w:ascii="Times New Roman" w:hAnsi="Times New Roman" w:cs="Times New Roman"/>
          <w:sz w:val="24"/>
          <w:szCs w:val="24"/>
        </w:rPr>
        <w:t xml:space="preserve">)  </w:t>
      </w:r>
      <w:r w:rsidRPr="00E62D5D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E6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D5D">
        <w:rPr>
          <w:rFonts w:ascii="Times New Roman" w:eastAsia="Calibri" w:hAnsi="Times New Roman" w:cs="Times New Roman"/>
          <w:sz w:val="24"/>
          <w:szCs w:val="24"/>
        </w:rPr>
        <w:t>в соответствии с:</w:t>
      </w:r>
    </w:p>
    <w:p w:rsidR="00AC1022" w:rsidRPr="001137B5" w:rsidRDefault="00AC1022" w:rsidP="00AC1022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29.12.2012– ФЗ «Об образовании в Российской Федерации» N 273-ФЗ;</w:t>
      </w:r>
    </w:p>
    <w:p w:rsidR="00AC1022" w:rsidRPr="001137B5" w:rsidRDefault="00AC1022" w:rsidP="00AC1022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AC1022" w:rsidRPr="001137B5" w:rsidRDefault="00AC1022" w:rsidP="00AC1022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«Об утверждении федерального государственного образовательного стандарта образования обучающихся с ограниченными возможностями здоровья» от 19.12.2014г. № 1598;</w:t>
      </w:r>
    </w:p>
    <w:p w:rsidR="00AC1022" w:rsidRPr="00E62D5D" w:rsidRDefault="00AC1022" w:rsidP="00AC1022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(</w:t>
      </w:r>
      <w:proofErr w:type="spellStart"/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 от 24 ноября 2022 г. №1023. </w:t>
      </w:r>
    </w:p>
    <w:p w:rsidR="00AC1022" w:rsidRPr="001137B5" w:rsidRDefault="00AC1022" w:rsidP="00AC1022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(АООП) начального общего образования обучающихся с расстройствами аутистического спектра (РАС)</w:t>
      </w:r>
      <w:r w:rsidRPr="001137B5">
        <w:rPr>
          <w:rFonts w:ascii="Times New Roman" w:eastAsia="Times New Roman" w:hAnsi="Times New Roman" w:cs="Times New Roman"/>
          <w:sz w:val="24"/>
          <w:szCs w:val="24"/>
        </w:rPr>
        <w:t xml:space="preserve"> КГБОУ «Канская  школа».</w:t>
      </w:r>
    </w:p>
    <w:p w:rsidR="00AC1022" w:rsidRDefault="00AC1022" w:rsidP="00AC1022">
      <w:pPr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D5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13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 КГБОУ «Канская школа».  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1022" w:rsidRPr="00AC1022" w:rsidRDefault="00AC1022" w:rsidP="00AC102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AC1022">
        <w:rPr>
          <w:rFonts w:ascii="Times New Roman" w:eastAsia="Calibri" w:hAnsi="Times New Roman" w:cs="Times New Roman"/>
          <w:b/>
          <w:color w:val="000000"/>
          <w:sz w:val="24"/>
          <w:szCs w:val="27"/>
        </w:rPr>
        <w:t>Цель программы</w:t>
      </w:r>
      <w:r w:rsidRPr="00AC1022">
        <w:rPr>
          <w:rFonts w:ascii="Times New Roman" w:eastAsia="Calibri" w:hAnsi="Times New Roman" w:cs="Times New Roman"/>
          <w:color w:val="000000"/>
          <w:sz w:val="24"/>
          <w:szCs w:val="27"/>
        </w:rPr>
        <w:t xml:space="preserve"> – обогащение чувственного опыта.</w:t>
      </w:r>
    </w:p>
    <w:p w:rsidR="00AC1022" w:rsidRPr="00AC1022" w:rsidRDefault="00AC1022" w:rsidP="00AC1022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022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C1022" w:rsidRPr="00AC1022" w:rsidRDefault="00AC1022" w:rsidP="00AC1022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AC1022">
        <w:rPr>
          <w:rFonts w:ascii="Times New Roman" w:eastAsia="Calibri" w:hAnsi="Times New Roman" w:cs="Times New Roman"/>
          <w:color w:val="000000"/>
          <w:sz w:val="24"/>
          <w:szCs w:val="27"/>
        </w:rPr>
        <w:t>Под сенсорным развитием понимается формирование в детях чувственного познания, т.е. умение видеть, слышать, осязать, представлять.</w:t>
      </w:r>
      <w:r w:rsidRPr="00AC1022">
        <w:rPr>
          <w:rFonts w:ascii="Times New Roman" w:eastAsia="Calibri" w:hAnsi="Times New Roman" w:cs="Times New Roman"/>
          <w:color w:val="000000"/>
          <w:sz w:val="24"/>
          <w:szCs w:val="27"/>
        </w:rPr>
        <w:br/>
        <w:t xml:space="preserve">В ходе реализации программы в рамках этого блока решаются следующие </w:t>
      </w:r>
      <w:r w:rsidRPr="00AC1022">
        <w:rPr>
          <w:rFonts w:ascii="Times New Roman" w:eastAsia="Calibri" w:hAnsi="Times New Roman" w:cs="Times New Roman"/>
          <w:b/>
          <w:color w:val="000000"/>
          <w:sz w:val="24"/>
          <w:szCs w:val="27"/>
        </w:rPr>
        <w:t>задачи</w:t>
      </w:r>
      <w:r w:rsidRPr="00AC1022">
        <w:rPr>
          <w:rFonts w:ascii="Times New Roman" w:eastAsia="Calibri" w:hAnsi="Times New Roman" w:cs="Times New Roman"/>
          <w:color w:val="000000"/>
          <w:sz w:val="24"/>
          <w:szCs w:val="27"/>
        </w:rPr>
        <w:t>:</w:t>
      </w:r>
    </w:p>
    <w:p w:rsidR="00AC1022" w:rsidRPr="00AC1022" w:rsidRDefault="00AC1022" w:rsidP="00AC1022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</w:rPr>
      </w:pPr>
      <w:r w:rsidRPr="00AC1022">
        <w:rPr>
          <w:rFonts w:ascii="Times New Roman" w:eastAsia="Calibri" w:hAnsi="Times New Roman" w:cs="Times New Roman"/>
          <w:sz w:val="24"/>
        </w:rPr>
        <w:t xml:space="preserve">- формирование, на основе активизации работы всех органов чувств, восприятия явлений и объектов окружающей действительности в совокупности их свойств; </w:t>
      </w:r>
    </w:p>
    <w:p w:rsidR="00AC1022" w:rsidRPr="00AC1022" w:rsidRDefault="00AC1022" w:rsidP="00AC1022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</w:rPr>
      </w:pPr>
      <w:r w:rsidRPr="00AC1022">
        <w:rPr>
          <w:rFonts w:ascii="Times New Roman" w:eastAsia="Calibri" w:hAnsi="Times New Roman" w:cs="Times New Roman"/>
          <w:sz w:val="24"/>
        </w:rPr>
        <w:t xml:space="preserve">- формирование пространственно-временных ориентировок; коррекция познавательного развития путем систематического целенаправленного развития у детей восприятия цвета, формы, величины; </w:t>
      </w:r>
    </w:p>
    <w:p w:rsidR="00AC1022" w:rsidRPr="00AC1022" w:rsidRDefault="00AC1022" w:rsidP="00AC1022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Calibri" w:hAnsi="Times New Roman" w:cs="Times New Roman"/>
          <w:sz w:val="24"/>
        </w:rPr>
      </w:pPr>
      <w:r w:rsidRPr="00AC1022">
        <w:rPr>
          <w:rFonts w:ascii="Times New Roman" w:eastAsia="Calibri" w:hAnsi="Times New Roman" w:cs="Times New Roman"/>
          <w:sz w:val="24"/>
        </w:rPr>
        <w:t xml:space="preserve">- развитие слухового восприятия; исправление недостатков моторики; коррекция зрительно-моторной координации; </w:t>
      </w:r>
    </w:p>
    <w:p w:rsidR="00AC1022" w:rsidRPr="00AC1022" w:rsidRDefault="00AC1022" w:rsidP="00AC1022">
      <w:pPr>
        <w:tabs>
          <w:tab w:val="left" w:pos="0"/>
        </w:tabs>
        <w:spacing w:after="0" w:line="240" w:lineRule="auto"/>
        <w:ind w:right="57" w:firstLine="709"/>
        <w:rPr>
          <w:rFonts w:ascii="Times New Roman" w:eastAsia="Calibri" w:hAnsi="Times New Roman" w:cs="Times New Roman"/>
          <w:color w:val="000000"/>
          <w:sz w:val="24"/>
          <w:szCs w:val="27"/>
        </w:rPr>
      </w:pPr>
      <w:r w:rsidRPr="00AC1022">
        <w:rPr>
          <w:rFonts w:ascii="Times New Roman" w:eastAsia="Calibri" w:hAnsi="Times New Roman" w:cs="Times New Roman"/>
          <w:sz w:val="24"/>
        </w:rPr>
        <w:t>- обогащение словарного запаса детей.</w:t>
      </w:r>
      <w:r w:rsidRPr="00AC1022">
        <w:rPr>
          <w:rFonts w:ascii="Calibri" w:eastAsia="Calibri" w:hAnsi="Calibri" w:cs="Times New Roman"/>
        </w:rPr>
        <w:t xml:space="preserve"> </w:t>
      </w:r>
      <w:r w:rsidRPr="00AC1022">
        <w:rPr>
          <w:rFonts w:ascii="Times New Roman" w:eastAsia="Calibri" w:hAnsi="Times New Roman" w:cs="Times New Roman"/>
          <w:color w:val="000000"/>
          <w:sz w:val="24"/>
          <w:szCs w:val="27"/>
        </w:rPr>
        <w:br/>
      </w:r>
    </w:p>
    <w:p w:rsidR="00AC1022" w:rsidRPr="00AC1022" w:rsidRDefault="00AC1022" w:rsidP="00AC1022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1022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AC1022" w:rsidRDefault="00AC1022" w:rsidP="00AC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учебным планом КГБОУ «Канская школа» программа рассчитана: 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– 33 рабочих недели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AC1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часов). </w:t>
      </w:r>
    </w:p>
    <w:p w:rsidR="00AC1022" w:rsidRPr="00AC1022" w:rsidRDefault="00AC1022" w:rsidP="00AC10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022" w:rsidRPr="00AC1022" w:rsidRDefault="00AC1022" w:rsidP="00AC10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1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AC1022" w:rsidRPr="00AC1022" w:rsidRDefault="00AC1022" w:rsidP="00AC10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1022" w:rsidRPr="00AC1022" w:rsidRDefault="00AC1022" w:rsidP="00AC10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AC1022">
        <w:rPr>
          <w:rFonts w:ascii="Times New Roman" w:eastAsia="Calibri" w:hAnsi="Times New Roman" w:cs="Times New Roman"/>
          <w:i/>
          <w:sz w:val="24"/>
          <w:szCs w:val="28"/>
        </w:rPr>
        <w:t>Личностные результаты (достаточный уровень):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формирование   интереса к обучению, предметному рукотворному миру;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овладение сенсорными навыками как необходимой основой для самообслуживания и коммуникации;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владение навыками коммуникации и принятыми нормами социального взаимодействия;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- опыт конструктивного взаимодействия с взрослыми и сверстниками;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потребность участвовать в совместной с другими деятельности, направленной на свое жизнеобеспечение, социальное развитие.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C1022" w:rsidRPr="00AC1022" w:rsidRDefault="00AC1022" w:rsidP="00AC102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AC1022">
        <w:rPr>
          <w:rFonts w:ascii="Times New Roman" w:eastAsia="Calibri" w:hAnsi="Times New Roman" w:cs="Times New Roman"/>
          <w:i/>
          <w:sz w:val="24"/>
          <w:szCs w:val="28"/>
        </w:rPr>
        <w:lastRenderedPageBreak/>
        <w:t>Личностные результаты (минимальный уровень):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формирование минимального интереса к обучению;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овладение элементарными сенсорными навыками как необходимой основой для самообслуживания и коммуникации;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минимальный опыт конструктивного взаимодействия с взрослыми;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минимальное умение взаимодействовать в процессе учебной, игровой, других видах доступной деятельности.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C1022" w:rsidRPr="00AC1022" w:rsidRDefault="00AC1022" w:rsidP="00AC10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AC1022">
        <w:rPr>
          <w:rFonts w:ascii="Times New Roman" w:eastAsia="Calibri" w:hAnsi="Times New Roman" w:cs="Times New Roman"/>
          <w:i/>
          <w:sz w:val="24"/>
          <w:szCs w:val="28"/>
        </w:rPr>
        <w:t>Предметные результаты (достаточный уровень):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освоение простых действий с предметами и материалами;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умение следовать определенному порядку (алгоритму) при выполнении предметных действий;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умение рассматривать различные по качеству и свойствам материалы;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уметь фиксировать взгляд на предметно - манипулятивной деятельности педагога;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уметь фиксировать взгляд на движущемся предмете и объекте;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уметь захватывать, перекладывать, удерживать предмет на правой и левой руке;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выполнять последовательно организованные движения;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играть с учителем в элементарные сюжетные игры;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узнавать материалы на ощупь, по звуку.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1022" w:rsidRPr="00AC1022" w:rsidRDefault="00AC1022" w:rsidP="00AC102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24"/>
          <w:szCs w:val="28"/>
        </w:rPr>
      </w:pPr>
      <w:r w:rsidRPr="00AC1022">
        <w:rPr>
          <w:rFonts w:ascii="Times New Roman" w:eastAsia="Calibri" w:hAnsi="Times New Roman" w:cs="Times New Roman"/>
          <w:i/>
          <w:sz w:val="24"/>
          <w:szCs w:val="28"/>
        </w:rPr>
        <w:t>Предметные результаты (минимальный уровень):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освоение на элементарном уровне простых действий с предметами и материалами;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уметь фиксировать взгляд на предметно - манипулятивной деятельности педагога (с привлечением внимания голосом);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уметь прослеживать взглядом за предметами;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выполнять подражательные действия;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прослеживать и соотносить звук с его источником;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C102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выполнять подражательные действия звуками.</w:t>
      </w:r>
    </w:p>
    <w:p w:rsidR="00AC1022" w:rsidRPr="00AC1022" w:rsidRDefault="00AC1022" w:rsidP="00AC10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C1022" w:rsidRPr="00AC1022" w:rsidRDefault="00AC1022" w:rsidP="00AC102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102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Базовые учебные действия.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AC1022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- входить и выходить из учебного помещения со звонком; 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AC1022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-ориентироваться в пространстве класса (зала, учебного помещения), пользоваться учебной мебелью; 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AC1022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-адекватно использовать ритуалы школьного поведения (поднимать руку, вставать и выходить из-за парты и т. д.); 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AC1022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 xml:space="preserve">-принимать цели и произвольно включаться в деятельность; 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  <w:r w:rsidRPr="00AC1022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  <w:t>-передвигаться по школе, находить свой класс, другие необходимые помещения.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hi-IN"/>
        </w:rPr>
      </w:pPr>
    </w:p>
    <w:p w:rsidR="00AC1022" w:rsidRPr="00AC1022" w:rsidRDefault="00AC1022" w:rsidP="00AC1022">
      <w:pPr>
        <w:suppressAutoHyphens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C1022">
        <w:rPr>
          <w:rFonts w:ascii="Times New Roman" w:eastAsia="Calibri" w:hAnsi="Times New Roman" w:cs="Times New Roman"/>
          <w:b/>
          <w:sz w:val="24"/>
          <w:szCs w:val="28"/>
        </w:rPr>
        <w:t>Учебно – методическое обеспечение</w:t>
      </w:r>
    </w:p>
    <w:p w:rsidR="00AA0C98" w:rsidRPr="00B949AA" w:rsidRDefault="00AA0C98" w:rsidP="00AA0C98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 w:cs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 w:cs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AA0C98" w:rsidRPr="00AA0C98" w:rsidRDefault="00AA0C98" w:rsidP="00AA0C98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адаптированн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общеобразова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ED609B">
        <w:rPr>
          <w:rFonts w:ascii="Times New Roman" w:hAnsi="Times New Roman" w:cs="Times New Roman"/>
          <w:sz w:val="24"/>
          <w:szCs w:val="24"/>
        </w:rPr>
        <w:t>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D609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609B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022" w:rsidRPr="00AA0C98" w:rsidRDefault="00AC1022" w:rsidP="00AA0C98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AA0C98">
        <w:rPr>
          <w:rFonts w:ascii="Times New Roman" w:eastAsia="Calibri" w:hAnsi="Times New Roman" w:cs="Times New Roman"/>
          <w:sz w:val="24"/>
          <w:szCs w:val="24"/>
        </w:rPr>
        <w:t>Адаптированная основная общеобразовательная программа начального общего образования обучающихся с расстройствами аутистического спектра (вариант 8.4) КГБОУ «Канская школа».</w:t>
      </w:r>
    </w:p>
    <w:p w:rsidR="00AC1022" w:rsidRPr="00AC1022" w:rsidRDefault="00AC1022" w:rsidP="00AC1022">
      <w:pPr>
        <w:shd w:val="clear" w:color="auto" w:fill="FFFFFF"/>
        <w:ind w:firstLine="709"/>
        <w:jc w:val="center"/>
        <w:rPr>
          <w:rFonts w:ascii="Times New Roman" w:eastAsia="Calibri" w:hAnsi="Times New Roman" w:cs="Times New Roman"/>
          <w:b/>
          <w:sz w:val="24"/>
        </w:rPr>
      </w:pPr>
      <w:r w:rsidRPr="00AC1022">
        <w:rPr>
          <w:rFonts w:ascii="Times New Roman" w:eastAsia="Calibri" w:hAnsi="Times New Roman" w:cs="Times New Roman"/>
          <w:b/>
          <w:sz w:val="24"/>
        </w:rPr>
        <w:t>Список литературы</w:t>
      </w:r>
    </w:p>
    <w:p w:rsidR="00AC1022" w:rsidRPr="00AC1022" w:rsidRDefault="00AC1022" w:rsidP="00AC10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C1022">
        <w:rPr>
          <w:rFonts w:ascii="Times New Roman" w:eastAsia="Calibri" w:hAnsi="Times New Roman" w:cs="Times New Roman"/>
          <w:sz w:val="24"/>
        </w:rPr>
        <w:t xml:space="preserve">Обучение и воспитание детей в условиях центра коррекционно - развивающего обучения и реабилитации: Пособие для педагогов и родителей / С.Е. Гайдукевич, В. 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Гайслер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 xml:space="preserve">, Ф. 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Готан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 xml:space="preserve"> и др..; Науч. ред. С.Е. Гайдукевич. 2-е изд. - Мн.: УО «БГПУ им. М. Танка», 2008. - 144 с.: ил.</w:t>
      </w:r>
    </w:p>
    <w:p w:rsidR="00AC1022" w:rsidRPr="00AC1022" w:rsidRDefault="00AC1022" w:rsidP="00AC10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C1022">
        <w:rPr>
          <w:rFonts w:ascii="Times New Roman" w:eastAsia="Calibri" w:hAnsi="Times New Roman" w:cs="Times New Roman"/>
          <w:sz w:val="24"/>
        </w:rPr>
        <w:t xml:space="preserve">Ребенок и сенсорная интеграция. Понимание скрытых проблем развития / 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Э.Дж.Айрес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>; (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пер.с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англ.Юлии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 xml:space="preserve"> Даре). – М.: 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Теревинф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>, 2009. – 272 с.</w:t>
      </w:r>
    </w:p>
    <w:p w:rsidR="00AC1022" w:rsidRPr="00AC1022" w:rsidRDefault="00AC1022" w:rsidP="00AC10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AC1022">
        <w:rPr>
          <w:rFonts w:ascii="Times New Roman" w:eastAsia="Calibri" w:hAnsi="Times New Roman" w:cs="Times New Roman"/>
          <w:sz w:val="24"/>
        </w:rPr>
        <w:lastRenderedPageBreak/>
        <w:t xml:space="preserve">Сенсорная комната – волшебный мир здоровья / Под ред. Л. Б. 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Баряевой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 xml:space="preserve">, Ю. С. 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Галлямовой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 xml:space="preserve">, В. Л. 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Жевнерова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>. – СПб.: ХОКА, 2007.</w:t>
      </w:r>
    </w:p>
    <w:p w:rsidR="00AC1022" w:rsidRPr="00AC1022" w:rsidRDefault="00AC1022" w:rsidP="00AC102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AC1022">
        <w:rPr>
          <w:rFonts w:ascii="Times New Roman" w:eastAsia="Calibri" w:hAnsi="Times New Roman" w:cs="Times New Roman"/>
          <w:sz w:val="24"/>
        </w:rPr>
        <w:t xml:space="preserve">Я играю и учусь: Пособие для детей с особенностями 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психофизич.развития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>/</w:t>
      </w:r>
      <w:r w:rsidRPr="00AC1022">
        <w:rPr>
          <w:rFonts w:ascii="Calibri" w:eastAsia="Calibri" w:hAnsi="Calibri" w:cs="Times New Roman"/>
          <w:sz w:val="24"/>
        </w:rPr>
        <w:t xml:space="preserve"> 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Е.А.Якубовская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Т.В.Лисовская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И.В.Ковалец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 xml:space="preserve"> и др. – Мн.: ОДО «</w:t>
      </w:r>
      <w:proofErr w:type="spellStart"/>
      <w:r w:rsidRPr="00AC1022">
        <w:rPr>
          <w:rFonts w:ascii="Times New Roman" w:eastAsia="Calibri" w:hAnsi="Times New Roman" w:cs="Times New Roman"/>
          <w:sz w:val="24"/>
        </w:rPr>
        <w:t>Тонпик</w:t>
      </w:r>
      <w:proofErr w:type="spellEnd"/>
      <w:r w:rsidRPr="00AC1022">
        <w:rPr>
          <w:rFonts w:ascii="Times New Roman" w:eastAsia="Calibri" w:hAnsi="Times New Roman" w:cs="Times New Roman"/>
          <w:sz w:val="24"/>
        </w:rPr>
        <w:t>», 2004. – 232 с.</w:t>
      </w:r>
    </w:p>
    <w:p w:rsidR="00AC1022" w:rsidRPr="00AC1022" w:rsidRDefault="00AC1022" w:rsidP="00AC1022">
      <w:pPr>
        <w:suppressAutoHyphens/>
        <w:spacing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AC1022">
        <w:rPr>
          <w:rFonts w:ascii="Times New Roman" w:eastAsia="Calibri" w:hAnsi="Times New Roman" w:cs="Times New Roman"/>
          <w:b/>
          <w:sz w:val="24"/>
          <w:szCs w:val="28"/>
        </w:rPr>
        <w:t>Материально – техническое обеспечение</w:t>
      </w:r>
    </w:p>
    <w:p w:rsidR="00AC1022" w:rsidRPr="00AC1022" w:rsidRDefault="00AC1022" w:rsidP="00AC102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C1022">
        <w:rPr>
          <w:rFonts w:ascii="Times New Roman" w:eastAsia="Calibri" w:hAnsi="Times New Roman" w:cs="Times New Roman"/>
          <w:sz w:val="24"/>
        </w:rPr>
        <w:t xml:space="preserve">Библиотечный фонд (книгопечатная продукция): </w:t>
      </w:r>
      <w:r w:rsidRPr="00AC1022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учебно-методические комплекты (программы), методические пособия для учителя.</w:t>
      </w:r>
    </w:p>
    <w:p w:rsidR="00AC1022" w:rsidRPr="00AC1022" w:rsidRDefault="00AC1022" w:rsidP="00AC102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Cs w:val="27"/>
          <w:shd w:val="clear" w:color="auto" w:fill="FFFFFF"/>
        </w:rPr>
      </w:pPr>
      <w:r w:rsidRPr="00AC1022">
        <w:rPr>
          <w:rFonts w:ascii="Times New Roman" w:eastAsia="Calibri" w:hAnsi="Times New Roman" w:cs="Times New Roman"/>
          <w:sz w:val="24"/>
        </w:rPr>
        <w:t xml:space="preserve">Печатные пособия: </w:t>
      </w:r>
      <w:r w:rsidRPr="00AC1022">
        <w:rPr>
          <w:rFonts w:ascii="Times New Roman" w:eastAsia="Calibri" w:hAnsi="Times New Roman" w:cs="Times New Roman"/>
          <w:color w:val="000000"/>
          <w:sz w:val="24"/>
          <w:szCs w:val="27"/>
        </w:rPr>
        <w:t>иллюстрированный и образно-символический материал: схемы-планы пространственного расположения предметов, специально разработанные «пособия», репрезентирующие мир вещей и событий, расширяющие круг представлений ребенка, способствующие установлению сходства и различия классификационных признаков, определению временных и пространственных отношений (наборы карточек с разнообразными изображениями, серии карточек и т.д.);</w:t>
      </w:r>
    </w:p>
    <w:p w:rsidR="00AC1022" w:rsidRPr="00AC1022" w:rsidRDefault="00AC1022" w:rsidP="00AC102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Cs w:val="27"/>
          <w:shd w:val="clear" w:color="auto" w:fill="FFFFFF"/>
        </w:rPr>
      </w:pPr>
      <w:r w:rsidRPr="00AC1022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 xml:space="preserve">Технические средства обучения: </w:t>
      </w:r>
      <w:r w:rsidRPr="00AC1022">
        <w:rPr>
          <w:rFonts w:ascii="Times New Roman" w:eastAsia="Calibri" w:hAnsi="Times New Roman" w:cs="Times New Roman"/>
          <w:color w:val="000000"/>
          <w:sz w:val="24"/>
          <w:szCs w:val="27"/>
        </w:rPr>
        <w:t xml:space="preserve">специализированные технические инструменты обучения со звуковыми, световыми, цветовыми, обонятельными и тактильными сенсорными эффектами, ориентированные на удовлетворение особых образовательных потребностей; </w:t>
      </w:r>
      <w:r w:rsidRPr="00AC1022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классная доска, компьютер, сканер, принтер струйный цветной.</w:t>
      </w:r>
    </w:p>
    <w:p w:rsidR="00AC1022" w:rsidRPr="00AC1022" w:rsidRDefault="00AC1022" w:rsidP="00AC102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Cs w:val="27"/>
          <w:shd w:val="clear" w:color="auto" w:fill="FFFFFF"/>
        </w:rPr>
      </w:pPr>
      <w:r w:rsidRPr="00AC1022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обучения.</w:t>
      </w:r>
    </w:p>
    <w:p w:rsidR="00AC1022" w:rsidRPr="00AC1022" w:rsidRDefault="00AC1022" w:rsidP="00AC1022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Cs w:val="27"/>
          <w:shd w:val="clear" w:color="auto" w:fill="FFFFFF"/>
        </w:rPr>
      </w:pPr>
      <w:r w:rsidRPr="00AC1022">
        <w:rPr>
          <w:rFonts w:ascii="Times New Roman" w:eastAsia="Calibri" w:hAnsi="Times New Roman" w:cs="Times New Roman"/>
          <w:sz w:val="24"/>
          <w:szCs w:val="27"/>
          <w:shd w:val="clear" w:color="auto" w:fill="FFFFFF"/>
        </w:rPr>
        <w:t xml:space="preserve">Оборудование класса: ученические столы 1 местные с комплектом стульев, стол учительский, шкафы для хранения учебников, дидактических материалов, пособий и пр. 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7"/>
          <w:shd w:val="clear" w:color="auto" w:fill="FFFFFF"/>
        </w:rPr>
      </w:pPr>
    </w:p>
    <w:p w:rsidR="00AC1022" w:rsidRPr="00AA0C98" w:rsidRDefault="00AC1022" w:rsidP="00AC102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 w:rsidRPr="00AA0C98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Основное содержание учебного предмета</w:t>
      </w:r>
    </w:p>
    <w:p w:rsidR="00AC1022" w:rsidRPr="00AC1022" w:rsidRDefault="00AC1022" w:rsidP="00AC1022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022">
        <w:rPr>
          <w:rFonts w:ascii="Times New Roman" w:eastAsia="Times New Roman" w:hAnsi="Times New Roman" w:cs="Times New Roman"/>
          <w:sz w:val="24"/>
          <w:szCs w:val="24"/>
        </w:rPr>
        <w:t>Программа коррекционных занятий «Сенсорное развитие» включает 5 разделов:</w:t>
      </w:r>
    </w:p>
    <w:p w:rsidR="00AC1022" w:rsidRPr="00AC1022" w:rsidRDefault="00AC1022" w:rsidP="00AC1022">
      <w:pPr>
        <w:tabs>
          <w:tab w:val="left" w:pos="0"/>
        </w:tabs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022">
        <w:rPr>
          <w:rFonts w:ascii="Times New Roman" w:eastAsia="Times New Roman" w:hAnsi="Times New Roman" w:cs="Times New Roman"/>
          <w:sz w:val="24"/>
          <w:szCs w:val="24"/>
        </w:rPr>
        <w:t>«Зрительное восприятие», «Слуховое восприятие», «Кинестетическое восприятие», «Восприятие запаха», «Восприятие вкуса».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022">
        <w:rPr>
          <w:rFonts w:ascii="Times New Roman" w:eastAsia="Calibri" w:hAnsi="Times New Roman" w:cs="Times New Roman"/>
          <w:b/>
          <w:sz w:val="24"/>
          <w:szCs w:val="24"/>
        </w:rPr>
        <w:t xml:space="preserve">Зрительное восприятие. 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022">
        <w:rPr>
          <w:rFonts w:ascii="Times New Roman" w:eastAsia="Calibri" w:hAnsi="Times New Roman" w:cs="Times New Roman"/>
          <w:sz w:val="24"/>
          <w:szCs w:val="24"/>
        </w:rPr>
        <w:t>Фиксация на лице человека, на неподвижном предмете. Прослеживание взглядом за движущим предметом. Узнавание и различение цвета. Фиксация взгляда на лице человека.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022">
        <w:rPr>
          <w:rFonts w:ascii="Times New Roman" w:eastAsia="Calibri" w:hAnsi="Times New Roman" w:cs="Times New Roman"/>
          <w:b/>
          <w:sz w:val="24"/>
          <w:szCs w:val="24"/>
        </w:rPr>
        <w:t xml:space="preserve">Слуховое восприятие.   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022">
        <w:rPr>
          <w:rFonts w:ascii="Times New Roman" w:eastAsia="Calibri" w:hAnsi="Times New Roman" w:cs="Times New Roman"/>
          <w:sz w:val="24"/>
          <w:szCs w:val="24"/>
        </w:rPr>
        <w:t>Локализация источника звука. Прослеживание за источником звука. Соотнесение звука и его источника. Нахождение одинаковых по звучанию объектов.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C1022">
        <w:rPr>
          <w:rFonts w:ascii="Times New Roman" w:eastAsia="Calibri" w:hAnsi="Times New Roman" w:cs="Times New Roman"/>
          <w:b/>
          <w:sz w:val="24"/>
          <w:szCs w:val="24"/>
        </w:rPr>
        <w:t>Кинестическое</w:t>
      </w:r>
      <w:proofErr w:type="spellEnd"/>
      <w:r w:rsidRPr="00AC1022">
        <w:rPr>
          <w:rFonts w:ascii="Times New Roman" w:eastAsia="Calibri" w:hAnsi="Times New Roman" w:cs="Times New Roman"/>
          <w:b/>
          <w:sz w:val="24"/>
          <w:szCs w:val="24"/>
        </w:rPr>
        <w:t xml:space="preserve"> восприятие.   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1022">
        <w:rPr>
          <w:rFonts w:ascii="Times New Roman" w:eastAsia="Calibri" w:hAnsi="Times New Roman" w:cs="Times New Roman"/>
          <w:sz w:val="24"/>
          <w:szCs w:val="24"/>
        </w:rPr>
        <w:t xml:space="preserve">Адекватная эмоционально – двигательная реакция на прикосновение человека и соприкосновение с различными материалами. </w:t>
      </w:r>
    </w:p>
    <w:p w:rsidR="00AC1022" w:rsidRPr="00AC1022" w:rsidRDefault="00AC1022" w:rsidP="00AC1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022">
        <w:rPr>
          <w:rFonts w:ascii="Times New Roman" w:eastAsia="Calibri" w:hAnsi="Times New Roman" w:cs="Times New Roman"/>
          <w:b/>
          <w:sz w:val="24"/>
          <w:szCs w:val="24"/>
        </w:rPr>
        <w:t xml:space="preserve">Восприятие запаха. </w:t>
      </w:r>
    </w:p>
    <w:p w:rsidR="00AC1022" w:rsidRDefault="00AC1022" w:rsidP="00AA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1022">
        <w:rPr>
          <w:rFonts w:ascii="Times New Roman" w:eastAsia="Calibri" w:hAnsi="Times New Roman" w:cs="Times New Roman"/>
          <w:sz w:val="24"/>
          <w:szCs w:val="24"/>
        </w:rPr>
        <w:t>Адекватная реакция на запахи. Различение объектов по запаху.</w:t>
      </w:r>
      <w:r w:rsidRPr="00AC10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1022">
        <w:rPr>
          <w:rFonts w:ascii="Times New Roman" w:eastAsia="Calibri" w:hAnsi="Times New Roman" w:cs="Times New Roman"/>
          <w:sz w:val="24"/>
          <w:szCs w:val="24"/>
        </w:rPr>
        <w:t>Различение основных вкусовых качеств продуктов (горький, сладкий, кислый, соленый).</w:t>
      </w:r>
    </w:p>
    <w:p w:rsidR="00AA0C98" w:rsidRPr="00AA0C98" w:rsidRDefault="00AA0C98" w:rsidP="00AA0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349D" w:rsidRPr="002F349D" w:rsidRDefault="002F349D" w:rsidP="002F349D">
      <w:pPr>
        <w:tabs>
          <w:tab w:val="left" w:pos="0"/>
        </w:tabs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349D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2F349D" w:rsidRPr="002F349D" w:rsidTr="002F349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49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49D">
              <w:rPr>
                <w:rFonts w:ascii="Times New Roman" w:eastAsia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tabs>
                <w:tab w:val="left" w:pos="0"/>
              </w:tabs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49D">
              <w:rPr>
                <w:rFonts w:ascii="Times New Roman" w:eastAsia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F349D" w:rsidRPr="002F349D" w:rsidTr="002F349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49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49D">
              <w:rPr>
                <w:rFonts w:ascii="Times New Roman" w:hAnsi="Times New Roman"/>
                <w:sz w:val="24"/>
                <w:szCs w:val="24"/>
              </w:rPr>
              <w:t xml:space="preserve">Зрительное восприятие.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349D" w:rsidRPr="002F349D" w:rsidTr="002F349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49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49D">
              <w:rPr>
                <w:rFonts w:ascii="Times New Roman" w:hAnsi="Times New Roman"/>
                <w:sz w:val="24"/>
                <w:szCs w:val="24"/>
              </w:rPr>
              <w:t xml:space="preserve">Слуховое восприятие.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349D" w:rsidRPr="002F349D" w:rsidTr="002F349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49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349D">
              <w:rPr>
                <w:rFonts w:ascii="Times New Roman" w:hAnsi="Times New Roman"/>
                <w:sz w:val="24"/>
                <w:szCs w:val="24"/>
              </w:rPr>
              <w:t>Кинестическое</w:t>
            </w:r>
            <w:proofErr w:type="spellEnd"/>
            <w:r w:rsidRPr="002F349D">
              <w:rPr>
                <w:rFonts w:ascii="Times New Roman" w:hAnsi="Times New Roman"/>
                <w:sz w:val="24"/>
                <w:szCs w:val="24"/>
              </w:rPr>
              <w:t xml:space="preserve"> восприятие.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F349D" w:rsidRPr="002F349D" w:rsidTr="002F349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49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49D">
              <w:rPr>
                <w:rFonts w:ascii="Times New Roman" w:hAnsi="Times New Roman"/>
                <w:sz w:val="24"/>
                <w:szCs w:val="24"/>
              </w:rPr>
              <w:t xml:space="preserve">Восприятие запаха.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349D" w:rsidRPr="002F349D" w:rsidTr="002F349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349D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49D">
              <w:rPr>
                <w:rFonts w:ascii="Times New Roman" w:hAnsi="Times New Roman"/>
                <w:sz w:val="24"/>
                <w:szCs w:val="24"/>
              </w:rPr>
              <w:t xml:space="preserve">Восприятие вкуса.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34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F349D" w:rsidRPr="002F349D" w:rsidTr="002F349D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9D" w:rsidRPr="002F349D" w:rsidRDefault="002F349D" w:rsidP="002F349D">
            <w:pPr>
              <w:tabs>
                <w:tab w:val="left" w:pos="0"/>
              </w:tabs>
              <w:spacing w:after="0" w:line="240" w:lineRule="auto"/>
              <w:ind w:right="57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49D">
              <w:rPr>
                <w:rFonts w:ascii="Times New Roman" w:eastAsia="Times New Roman" w:hAnsi="Times New Roman"/>
                <w:sz w:val="24"/>
                <w:szCs w:val="24"/>
              </w:rPr>
              <w:t>33ч.</w:t>
            </w:r>
          </w:p>
        </w:tc>
      </w:tr>
    </w:tbl>
    <w:p w:rsidR="00AC1022" w:rsidRDefault="00AC1022" w:rsidP="00AC1022">
      <w:pPr>
        <w:ind w:firstLine="709"/>
      </w:pPr>
    </w:p>
    <w:sectPr w:rsidR="00AC1022" w:rsidSect="00AC1022">
      <w:pgSz w:w="11906" w:h="16838"/>
      <w:pgMar w:top="794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2D05"/>
    <w:multiLevelType w:val="hybridMultilevel"/>
    <w:tmpl w:val="82C2AF26"/>
    <w:lvl w:ilvl="0" w:tplc="29562C90">
      <w:numFmt w:val="bullet"/>
      <w:lvlText w:val="⁃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674AB6"/>
    <w:multiLevelType w:val="hybridMultilevel"/>
    <w:tmpl w:val="8778814E"/>
    <w:lvl w:ilvl="0" w:tplc="1E38BF32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207D"/>
    <w:multiLevelType w:val="hybridMultilevel"/>
    <w:tmpl w:val="BF9EA7BE"/>
    <w:lvl w:ilvl="0" w:tplc="FC0602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B44C61"/>
    <w:multiLevelType w:val="hybridMultilevel"/>
    <w:tmpl w:val="93E6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34"/>
    <w:rsid w:val="0023315D"/>
    <w:rsid w:val="002F349D"/>
    <w:rsid w:val="00421DF5"/>
    <w:rsid w:val="004D54EE"/>
    <w:rsid w:val="005250D2"/>
    <w:rsid w:val="00AA0C98"/>
    <w:rsid w:val="00AC1022"/>
    <w:rsid w:val="00B942A8"/>
    <w:rsid w:val="00CF1521"/>
    <w:rsid w:val="00D3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EC419-6C7C-49F7-99AC-863607E3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22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1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C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C1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F34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15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AA0C98"/>
    <w:pPr>
      <w:spacing w:line="259" w:lineRule="auto"/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AA0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50B1-376B-4CE2-97EA-9F836252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10</cp:revision>
  <cp:lastPrinted>2024-08-09T12:53:00Z</cp:lastPrinted>
  <dcterms:created xsi:type="dcterms:W3CDTF">2023-08-31T12:45:00Z</dcterms:created>
  <dcterms:modified xsi:type="dcterms:W3CDTF">2024-09-03T11:40:00Z</dcterms:modified>
</cp:coreProperties>
</file>